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288" w:type="dxa"/>
        <w:tblLayout w:type="fixed"/>
        <w:tblLook w:val="0000" w:firstRow="0" w:lastRow="0" w:firstColumn="0" w:lastColumn="0" w:noHBand="0" w:noVBand="0"/>
      </w:tblPr>
      <w:tblGrid>
        <w:gridCol w:w="1980"/>
        <w:gridCol w:w="7560"/>
      </w:tblGrid>
      <w:tr w:rsidR="004823F1" w:rsidRPr="004823F1" w:rsidTr="00644D53">
        <w:trPr>
          <w:cantSplit/>
          <w:trHeight w:val="540"/>
        </w:trPr>
        <w:tc>
          <w:tcPr>
            <w:tcW w:w="1980" w:type="dxa"/>
            <w:tcBorders>
              <w:top w:val="single" w:sz="4" w:space="0" w:color="auto"/>
              <w:left w:val="single" w:sz="4" w:space="0" w:color="auto"/>
              <w:bottom w:val="single" w:sz="4" w:space="0" w:color="auto"/>
              <w:right w:val="single" w:sz="4" w:space="0" w:color="auto"/>
            </w:tcBorders>
            <w:vAlign w:val="center"/>
          </w:tcPr>
          <w:p w:rsidR="004823F1" w:rsidRPr="004823F1" w:rsidRDefault="004823F1" w:rsidP="004823F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560" w:type="dxa"/>
            <w:tcBorders>
              <w:top w:val="single" w:sz="4" w:space="0" w:color="auto"/>
              <w:left w:val="single" w:sz="4" w:space="0" w:color="auto"/>
              <w:bottom w:val="single" w:sz="4" w:space="0" w:color="auto"/>
              <w:right w:val="single" w:sz="4" w:space="0" w:color="auto"/>
            </w:tcBorders>
          </w:tcPr>
          <w:p w:rsidR="004823F1" w:rsidRPr="004823F1" w:rsidRDefault="004823F1" w:rsidP="004823F1">
            <w:pPr>
              <w:spacing w:after="0" w:line="240" w:lineRule="auto"/>
              <w:jc w:val="center"/>
              <w:rPr>
                <w:rFonts w:ascii="Times New Roman" w:eastAsia="Times New Roman" w:hAnsi="Times New Roman" w:cs="Times New Roman"/>
                <w:smallCaps/>
                <w:color w:val="000000"/>
                <w:sz w:val="24"/>
                <w:szCs w:val="24"/>
                <w:lang w:eastAsia="bg-BG"/>
              </w:rPr>
            </w:pPr>
            <w:r w:rsidRPr="004823F1">
              <w:rPr>
                <w:rFonts w:ascii="Times New Roman" w:eastAsia="Times New Roman" w:hAnsi="Times New Roman" w:cs="Times New Roman"/>
                <w:smallCaps/>
                <w:color w:val="000000"/>
                <w:sz w:val="24"/>
                <w:szCs w:val="24"/>
                <w:lang w:eastAsia="bg-BG"/>
              </w:rPr>
              <w:t>МИНИСТЕРСТВО НА ОТБРАНАТА</w:t>
            </w:r>
          </w:p>
          <w:p w:rsidR="004823F1" w:rsidRPr="004823F1" w:rsidRDefault="004823F1" w:rsidP="004823F1">
            <w:pPr>
              <w:spacing w:after="0" w:line="240" w:lineRule="auto"/>
              <w:jc w:val="center"/>
              <w:rPr>
                <w:rFonts w:ascii="Times New Roman" w:eastAsia="Times New Roman" w:hAnsi="Times New Roman" w:cs="Times New Roman"/>
                <w:b/>
                <w:smallCaps/>
                <w:color w:val="000000"/>
                <w:sz w:val="24"/>
                <w:szCs w:val="24"/>
                <w:lang w:eastAsia="bg-BG"/>
              </w:rPr>
            </w:pPr>
          </w:p>
          <w:p w:rsidR="004823F1" w:rsidRPr="004823F1" w:rsidRDefault="004823F1" w:rsidP="004823F1">
            <w:pPr>
              <w:spacing w:after="0" w:line="240" w:lineRule="auto"/>
              <w:jc w:val="center"/>
              <w:rPr>
                <w:rFonts w:ascii="Times New Roman" w:eastAsia="Times New Roman" w:hAnsi="Times New Roman" w:cs="Times New Roman"/>
                <w:b/>
                <w:smallCaps/>
                <w:color w:val="000000"/>
                <w:sz w:val="24"/>
                <w:szCs w:val="24"/>
                <w:lang w:eastAsia="bg-BG"/>
              </w:rPr>
            </w:pPr>
            <w:r w:rsidRPr="004823F1">
              <w:rPr>
                <w:rFonts w:ascii="Times New Roman" w:eastAsia="Times New Roman" w:hAnsi="Times New Roman" w:cs="Times New Roman"/>
                <w:b/>
                <w:smallCaps/>
                <w:color w:val="000000"/>
                <w:sz w:val="24"/>
                <w:szCs w:val="24"/>
                <w:lang w:eastAsia="bg-BG"/>
              </w:rPr>
              <w:t>ИЗПЪЛНИТЕЛНА АГЕНЦИЯ</w:t>
            </w:r>
          </w:p>
          <w:p w:rsidR="004823F1" w:rsidRPr="004823F1" w:rsidRDefault="004823F1" w:rsidP="004823F1">
            <w:pPr>
              <w:spacing w:after="0" w:line="240" w:lineRule="auto"/>
              <w:jc w:val="center"/>
              <w:rPr>
                <w:rFonts w:ascii="Times New Roman" w:eastAsia="Times New Roman" w:hAnsi="Times New Roman" w:cs="Times New Roman"/>
                <w:b/>
                <w:smallCaps/>
                <w:color w:val="000000"/>
                <w:sz w:val="24"/>
                <w:szCs w:val="24"/>
                <w:lang w:eastAsia="bg-BG"/>
              </w:rPr>
            </w:pPr>
            <w:r w:rsidRPr="004823F1">
              <w:rPr>
                <w:rFonts w:ascii="Times New Roman" w:eastAsia="Times New Roman" w:hAnsi="Times New Roman" w:cs="Times New Roman"/>
                <w:b/>
                <w:smallCaps/>
                <w:color w:val="000000"/>
                <w:sz w:val="24"/>
                <w:szCs w:val="24"/>
                <w:lang w:eastAsia="bg-BG"/>
              </w:rPr>
              <w:t>„ВОЕННИ КЛУБОВЕ И ВОЕННО-ПОЧИВНО ДЕЛО”</w:t>
            </w:r>
          </w:p>
          <w:p w:rsidR="004823F1" w:rsidRPr="004823F1" w:rsidRDefault="004823F1" w:rsidP="004823F1">
            <w:pPr>
              <w:spacing w:after="0" w:line="240" w:lineRule="auto"/>
              <w:jc w:val="center"/>
              <w:rPr>
                <w:rFonts w:ascii="Times New Roman" w:eastAsia="Times New Roman" w:hAnsi="Times New Roman" w:cs="Times New Roman"/>
                <w:b/>
                <w:smallCaps/>
                <w:color w:val="000000"/>
                <w:sz w:val="24"/>
                <w:szCs w:val="24"/>
                <w:u w:val="single"/>
                <w:lang w:eastAsia="bg-BG"/>
              </w:rPr>
            </w:pPr>
          </w:p>
          <w:p w:rsidR="004823F1" w:rsidRPr="004823F1" w:rsidRDefault="004823F1" w:rsidP="004823F1">
            <w:pPr>
              <w:spacing w:after="0" w:line="240" w:lineRule="auto"/>
              <w:jc w:val="center"/>
              <w:rPr>
                <w:rFonts w:ascii="Times New Roman" w:eastAsia="Times New Roman" w:hAnsi="Times New Roman" w:cs="Times New Roman"/>
                <w:i/>
                <w:color w:val="000000"/>
                <w:sz w:val="24"/>
                <w:szCs w:val="24"/>
                <w:lang w:eastAsia="bg-BG"/>
              </w:rPr>
            </w:pPr>
            <w:r w:rsidRPr="004823F1">
              <w:rPr>
                <w:rFonts w:ascii="Times New Roman" w:eastAsia="Times New Roman" w:hAnsi="Times New Roman" w:cs="Times New Roman"/>
                <w:i/>
                <w:color w:val="000000"/>
                <w:sz w:val="24"/>
                <w:szCs w:val="24"/>
                <w:lang w:eastAsia="bg-BG"/>
              </w:rPr>
              <w:t>1000, гр.София, бул. “Цар Освободител” № 7</w:t>
            </w:r>
          </w:p>
          <w:p w:rsidR="004823F1" w:rsidRPr="004823F1" w:rsidRDefault="004823F1" w:rsidP="004823F1">
            <w:pPr>
              <w:spacing w:after="0" w:line="240" w:lineRule="auto"/>
              <w:jc w:val="center"/>
              <w:rPr>
                <w:rFonts w:ascii="Times New Roman" w:eastAsia="Times New Roman" w:hAnsi="Times New Roman" w:cs="Times New Roman"/>
                <w:sz w:val="24"/>
                <w:szCs w:val="24"/>
                <w:lang w:val="en-US" w:eastAsia="bg-BG"/>
              </w:rPr>
            </w:pPr>
            <w:r w:rsidRPr="004823F1">
              <w:rPr>
                <w:rFonts w:ascii="Times New Roman" w:eastAsia="Times New Roman" w:hAnsi="Times New Roman" w:cs="Times New Roman"/>
                <w:i/>
                <w:color w:val="000000"/>
                <w:sz w:val="24"/>
                <w:szCs w:val="24"/>
                <w:lang w:eastAsia="bg-BG"/>
              </w:rPr>
              <w:t>тел./факс 02 953 33 74</w:t>
            </w:r>
          </w:p>
        </w:tc>
      </w:tr>
    </w:tbl>
    <w:p w:rsidR="004823F1" w:rsidRPr="004823F1" w:rsidRDefault="004823F1" w:rsidP="004823F1">
      <w:pPr>
        <w:spacing w:after="0" w:line="240" w:lineRule="auto"/>
        <w:rPr>
          <w:rFonts w:ascii="Times New Roman" w:eastAsia="Times New Roman" w:hAnsi="Times New Roman" w:cs="Times New Roman"/>
          <w:sz w:val="24"/>
          <w:szCs w:val="24"/>
          <w:lang w:eastAsia="bg-BG"/>
        </w:rPr>
      </w:pPr>
    </w:p>
    <w:p w:rsidR="004823F1" w:rsidRPr="00AC2FA3" w:rsidRDefault="004823F1" w:rsidP="004823F1">
      <w:pPr>
        <w:spacing w:after="0" w:line="240" w:lineRule="auto"/>
        <w:rPr>
          <w:rFonts w:ascii="Times New Roman" w:eastAsia="Times New Roman" w:hAnsi="Times New Roman" w:cs="Times New Roman"/>
          <w:b/>
          <w:bCs/>
          <w:sz w:val="24"/>
          <w:szCs w:val="24"/>
          <w:lang w:eastAsia="bg-BG"/>
        </w:rPr>
      </w:pPr>
      <w:r w:rsidRPr="004823F1">
        <w:rPr>
          <w:rFonts w:ascii="Times New Roman" w:eastAsia="Times New Roman" w:hAnsi="Times New Roman" w:cs="Times New Roman"/>
          <w:b/>
          <w:sz w:val="24"/>
          <w:szCs w:val="24"/>
          <w:lang w:val="en-US" w:eastAsia="bg-BG"/>
        </w:rPr>
        <w:t xml:space="preserve">   </w:t>
      </w:r>
      <w:r w:rsidRPr="004823F1">
        <w:rPr>
          <w:rFonts w:ascii="Times New Roman" w:eastAsia="Times New Roman" w:hAnsi="Times New Roman" w:cs="Times New Roman"/>
          <w:b/>
          <w:sz w:val="24"/>
          <w:szCs w:val="24"/>
          <w:lang w:eastAsia="bg-BG"/>
        </w:rPr>
        <w:t xml:space="preserve">Изх. № </w:t>
      </w:r>
      <w:r w:rsidR="00EE2991" w:rsidRPr="00EE2991">
        <w:rPr>
          <w:rFonts w:ascii="Times New Roman" w:eastAsia="Times New Roman" w:hAnsi="Times New Roman" w:cs="Times New Roman"/>
          <w:b/>
          <w:sz w:val="24"/>
          <w:szCs w:val="24"/>
          <w:lang w:eastAsia="bg-BG"/>
        </w:rPr>
        <w:t>527</w:t>
      </w:r>
      <w:r w:rsidR="00881486" w:rsidRPr="00EE2991">
        <w:rPr>
          <w:rFonts w:ascii="Times New Roman" w:eastAsia="Times New Roman" w:hAnsi="Times New Roman" w:cs="Times New Roman"/>
          <w:b/>
          <w:sz w:val="24"/>
          <w:szCs w:val="24"/>
          <w:lang w:eastAsia="bg-BG"/>
        </w:rPr>
        <w:t>/</w:t>
      </w:r>
      <w:r w:rsidR="00EE2991" w:rsidRPr="00EE2991">
        <w:rPr>
          <w:rFonts w:ascii="Times New Roman" w:eastAsia="Times New Roman" w:hAnsi="Times New Roman" w:cs="Times New Roman"/>
          <w:b/>
          <w:sz w:val="24"/>
          <w:szCs w:val="24"/>
          <w:lang w:eastAsia="bg-BG"/>
        </w:rPr>
        <w:t xml:space="preserve">08.01.2018 </w:t>
      </w:r>
      <w:r w:rsidR="00AC2FA3" w:rsidRPr="00EE2991">
        <w:rPr>
          <w:rFonts w:ascii="Times New Roman" w:eastAsia="Times New Roman" w:hAnsi="Times New Roman" w:cs="Times New Roman"/>
          <w:b/>
          <w:sz w:val="24"/>
          <w:szCs w:val="24"/>
          <w:lang w:eastAsia="bg-BG"/>
        </w:rPr>
        <w:t>г.</w:t>
      </w:r>
    </w:p>
    <w:p w:rsidR="004823F1" w:rsidRPr="004823F1" w:rsidRDefault="004823F1" w:rsidP="004823F1">
      <w:pPr>
        <w:spacing w:after="0" w:line="240" w:lineRule="auto"/>
        <w:rPr>
          <w:rFonts w:ascii="Times New Roman" w:eastAsia="Times New Roman" w:hAnsi="Times New Roman" w:cs="Times New Roman"/>
          <w:b/>
          <w:sz w:val="24"/>
          <w:szCs w:val="24"/>
          <w:lang w:eastAsia="bg-BG"/>
        </w:rPr>
      </w:pPr>
    </w:p>
    <w:p w:rsidR="004823F1" w:rsidRPr="004823F1" w:rsidRDefault="004823F1" w:rsidP="004823F1">
      <w:pPr>
        <w:spacing w:after="0" w:line="240" w:lineRule="auto"/>
        <w:rPr>
          <w:rFonts w:ascii="Times New Roman" w:eastAsia="Times New Roman" w:hAnsi="Times New Roman" w:cs="Times New Roman"/>
          <w:b/>
          <w:sz w:val="24"/>
          <w:szCs w:val="24"/>
          <w:lang w:eastAsia="bg-BG"/>
        </w:rPr>
      </w:pPr>
    </w:p>
    <w:p w:rsidR="004823F1" w:rsidRPr="004823F1" w:rsidRDefault="004823F1" w:rsidP="004823F1">
      <w:pPr>
        <w:spacing w:after="0" w:line="240" w:lineRule="auto"/>
        <w:rPr>
          <w:rFonts w:ascii="Times New Roman" w:eastAsia="Times New Roman" w:hAnsi="Times New Roman" w:cs="Times New Roman"/>
          <w:b/>
          <w:sz w:val="24"/>
          <w:szCs w:val="24"/>
          <w:lang w:eastAsia="bg-BG"/>
        </w:rPr>
      </w:pPr>
    </w:p>
    <w:p w:rsidR="004823F1" w:rsidRPr="004823F1" w:rsidRDefault="004823F1" w:rsidP="004823F1">
      <w:pPr>
        <w:spacing w:after="0" w:line="240" w:lineRule="auto"/>
        <w:rPr>
          <w:rFonts w:ascii="Times New Roman" w:eastAsia="Times New Roman" w:hAnsi="Times New Roman" w:cs="Times New Roman"/>
          <w:b/>
          <w:sz w:val="24"/>
          <w:szCs w:val="24"/>
          <w:lang w:eastAsia="bg-BG"/>
        </w:rPr>
      </w:pPr>
    </w:p>
    <w:p w:rsidR="004823F1" w:rsidRPr="004823F1" w:rsidRDefault="004823F1" w:rsidP="004823F1">
      <w:pPr>
        <w:spacing w:after="0" w:line="240" w:lineRule="auto"/>
        <w:jc w:val="center"/>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b/>
          <w:sz w:val="24"/>
          <w:szCs w:val="24"/>
          <w:lang w:eastAsia="bg-BG"/>
        </w:rPr>
        <w:t xml:space="preserve">На основание чл. 20, ал. </w:t>
      </w:r>
      <w:r w:rsidRPr="004823F1">
        <w:rPr>
          <w:rFonts w:ascii="Times New Roman" w:eastAsia="Times New Roman" w:hAnsi="Times New Roman" w:cs="Times New Roman"/>
          <w:b/>
          <w:sz w:val="24"/>
          <w:szCs w:val="24"/>
          <w:lang w:val="en-US" w:eastAsia="bg-BG"/>
        </w:rPr>
        <w:t>4</w:t>
      </w:r>
      <w:r w:rsidRPr="004823F1">
        <w:rPr>
          <w:rFonts w:ascii="Times New Roman" w:eastAsia="Times New Roman" w:hAnsi="Times New Roman" w:cs="Times New Roman"/>
          <w:b/>
          <w:sz w:val="24"/>
          <w:szCs w:val="24"/>
          <w:lang w:eastAsia="bg-BG"/>
        </w:rPr>
        <w:t>, т. 1 от Закона за обществените поръчки</w:t>
      </w:r>
    </w:p>
    <w:p w:rsidR="004823F1" w:rsidRPr="004823F1" w:rsidRDefault="004823F1" w:rsidP="004823F1">
      <w:pPr>
        <w:spacing w:after="0" w:line="240" w:lineRule="auto"/>
        <w:rPr>
          <w:rFonts w:ascii="Times New Roman" w:eastAsia="Times New Roman" w:hAnsi="Times New Roman" w:cs="Times New Roman"/>
          <w:b/>
          <w:sz w:val="24"/>
          <w:szCs w:val="24"/>
          <w:lang w:eastAsia="bg-BG"/>
        </w:rPr>
      </w:pPr>
    </w:p>
    <w:p w:rsidR="00F838A3" w:rsidRPr="004823F1" w:rsidRDefault="00F838A3" w:rsidP="00F838A3">
      <w:pPr>
        <w:spacing w:after="0" w:line="240" w:lineRule="auto"/>
        <w:jc w:val="center"/>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b/>
          <w:sz w:val="24"/>
          <w:szCs w:val="24"/>
          <w:lang w:eastAsia="bg-BG"/>
        </w:rPr>
        <w:t>ИА „ВОЕННИ КЛУБОВЕ И ВОЕННО-ПОЧИВНО ДЕЛО” ОТПРАВЯ ПОКАНА ДО НЕОГРАНИЧЕН БРОЙ КАНДИДАТИ ЗА ПРЕДСТАВЯНЕ НА ОФЕРТА, ВЪВ ВЪВ ВРЪЗКА С ОБЩЕСТВЕНА ПОРЪЧКА С ПРЕДМЕТ: „</w:t>
      </w:r>
      <w:r>
        <w:rPr>
          <w:rFonts w:ascii="Times New Roman" w:eastAsia="Times New Roman" w:hAnsi="Times New Roman" w:cs="Times New Roman"/>
          <w:b/>
          <w:sz w:val="24"/>
          <w:szCs w:val="24"/>
          <w:lang w:eastAsia="bg-BG"/>
        </w:rPr>
        <w:t>ИЗВЪРШВАНЕ НА РЕМОНТНИ ДЕЙНОСТИ В ХОТЕЛ „РИБАРИЦА“, С. РИБАРИЦА“</w:t>
      </w:r>
    </w:p>
    <w:p w:rsidR="00F838A3" w:rsidRPr="004823F1" w:rsidRDefault="00F838A3" w:rsidP="00F838A3">
      <w:pPr>
        <w:spacing w:after="0" w:line="240" w:lineRule="auto"/>
        <w:jc w:val="center"/>
        <w:rPr>
          <w:rFonts w:ascii="Times New Roman" w:eastAsia="Times New Roman" w:hAnsi="Times New Roman" w:cs="Times New Roman"/>
          <w:b/>
          <w:bCs/>
          <w:sz w:val="24"/>
          <w:szCs w:val="24"/>
          <w:lang w:eastAsia="bg-BG"/>
        </w:rPr>
      </w:pPr>
    </w:p>
    <w:p w:rsidR="00F838A3" w:rsidRPr="004823F1" w:rsidRDefault="00F838A3" w:rsidP="00F838A3">
      <w:pPr>
        <w:spacing w:after="0" w:line="240" w:lineRule="auto"/>
        <w:ind w:firstLine="708"/>
        <w:jc w:val="both"/>
        <w:rPr>
          <w:rFonts w:ascii="Times New Roman" w:eastAsia="Times New Roman" w:hAnsi="Times New Roman" w:cs="Times New Roman"/>
          <w:b/>
          <w:bCs/>
          <w:sz w:val="24"/>
          <w:szCs w:val="24"/>
        </w:rPr>
      </w:pPr>
    </w:p>
    <w:p w:rsidR="00F838A3" w:rsidRPr="004823F1" w:rsidRDefault="00F838A3" w:rsidP="00F838A3">
      <w:pPr>
        <w:spacing w:after="0" w:line="240" w:lineRule="auto"/>
        <w:ind w:firstLine="720"/>
        <w:jc w:val="both"/>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b/>
          <w:bCs/>
          <w:sz w:val="24"/>
          <w:szCs w:val="24"/>
        </w:rPr>
        <w:t xml:space="preserve">1. Предмет на обществената поръчка: </w:t>
      </w:r>
      <w:r w:rsidRPr="004823F1">
        <w:rPr>
          <w:rFonts w:ascii="Times New Roman" w:eastAsia="Times New Roman" w:hAnsi="Times New Roman" w:cs="Times New Roman"/>
          <w:sz w:val="24"/>
          <w:szCs w:val="24"/>
        </w:rPr>
        <w:t>“</w:t>
      </w:r>
      <w:r>
        <w:rPr>
          <w:rFonts w:ascii="Times New Roman" w:eastAsia="Times New Roman" w:hAnsi="Times New Roman" w:cs="Times New Roman"/>
          <w:sz w:val="24"/>
          <w:szCs w:val="24"/>
        </w:rPr>
        <w:t>Извършване на ремонтни дейности в хотел „Рибарица, с. Рибарица“</w:t>
      </w:r>
    </w:p>
    <w:p w:rsidR="004823F1" w:rsidRPr="004823F1" w:rsidRDefault="004823F1" w:rsidP="004823F1">
      <w:pPr>
        <w:spacing w:after="0" w:line="240" w:lineRule="auto"/>
        <w:ind w:firstLine="709"/>
        <w:jc w:val="both"/>
        <w:rPr>
          <w:rFonts w:ascii="Times New Roman" w:eastAsia="Times New Roman" w:hAnsi="Times New Roman" w:cs="Times New Roman"/>
          <w:b/>
          <w:sz w:val="24"/>
          <w:szCs w:val="24"/>
          <w:lang w:eastAsia="bg-BG"/>
        </w:rPr>
      </w:pPr>
    </w:p>
    <w:p w:rsidR="004823F1" w:rsidRPr="004823F1" w:rsidRDefault="004823F1" w:rsidP="004823F1">
      <w:pPr>
        <w:spacing w:after="0" w:line="240" w:lineRule="auto"/>
        <w:ind w:firstLine="709"/>
        <w:jc w:val="both"/>
        <w:rPr>
          <w:rFonts w:ascii="Times New Roman" w:eastAsia="Times New Roman" w:hAnsi="Times New Roman" w:cs="Times New Roman"/>
          <w:sz w:val="24"/>
          <w:szCs w:val="24"/>
          <w:lang w:eastAsia="bg-BG"/>
        </w:rPr>
      </w:pPr>
      <w:r w:rsidRPr="004823F1">
        <w:rPr>
          <w:rFonts w:ascii="Times New Roman" w:eastAsia="Times New Roman" w:hAnsi="Times New Roman" w:cs="Times New Roman"/>
          <w:b/>
          <w:sz w:val="24"/>
          <w:szCs w:val="24"/>
          <w:lang w:eastAsia="bg-BG"/>
        </w:rPr>
        <w:t>2.</w:t>
      </w:r>
      <w:r w:rsidRPr="004823F1">
        <w:rPr>
          <w:rFonts w:ascii="Times New Roman" w:eastAsia="Times New Roman" w:hAnsi="Times New Roman" w:cs="Times New Roman"/>
          <w:sz w:val="24"/>
          <w:szCs w:val="24"/>
          <w:lang w:eastAsia="bg-BG"/>
        </w:rPr>
        <w:t xml:space="preserve"> </w:t>
      </w:r>
      <w:r w:rsidRPr="004823F1">
        <w:rPr>
          <w:rFonts w:ascii="Times New Roman" w:eastAsia="Times New Roman" w:hAnsi="Times New Roman" w:cs="Times New Roman"/>
          <w:b/>
          <w:sz w:val="24"/>
          <w:szCs w:val="24"/>
          <w:lang w:eastAsia="bg-BG"/>
        </w:rPr>
        <w:t>Място на изпълнение на поръчката</w:t>
      </w:r>
      <w:r w:rsidRPr="004823F1">
        <w:rPr>
          <w:rFonts w:ascii="Times New Roman" w:eastAsia="Times New Roman" w:hAnsi="Times New Roman" w:cs="Times New Roman"/>
          <w:sz w:val="24"/>
          <w:szCs w:val="24"/>
          <w:lang w:eastAsia="bg-BG"/>
        </w:rPr>
        <w:t xml:space="preserve">: </w:t>
      </w:r>
      <w:r w:rsidR="000C7ABB">
        <w:rPr>
          <w:rFonts w:ascii="Times New Roman" w:eastAsia="Times New Roman" w:hAnsi="Times New Roman" w:cs="Times New Roman"/>
          <w:sz w:val="24"/>
          <w:szCs w:val="24"/>
          <w:lang w:eastAsia="bg-BG"/>
        </w:rPr>
        <w:t>хотел „Рибарица“</w:t>
      </w:r>
      <w:r w:rsidRPr="004823F1">
        <w:rPr>
          <w:rFonts w:ascii="Times New Roman" w:eastAsia="Times New Roman" w:hAnsi="Times New Roman" w:cs="Times New Roman"/>
          <w:sz w:val="24"/>
          <w:szCs w:val="24"/>
          <w:lang w:eastAsia="bg-BG"/>
        </w:rPr>
        <w:t xml:space="preserve">, </w:t>
      </w:r>
      <w:r w:rsidR="000C7ABB">
        <w:rPr>
          <w:rFonts w:ascii="Times New Roman" w:eastAsia="Times New Roman" w:hAnsi="Times New Roman" w:cs="Times New Roman"/>
          <w:sz w:val="24"/>
          <w:szCs w:val="24"/>
          <w:lang w:eastAsia="bg-BG"/>
        </w:rPr>
        <w:t>с. Рибарица, общ. Тетевен.</w:t>
      </w:r>
    </w:p>
    <w:p w:rsidR="004823F1" w:rsidRPr="004823F1" w:rsidRDefault="004823F1" w:rsidP="004823F1">
      <w:pPr>
        <w:spacing w:after="0" w:line="240" w:lineRule="auto"/>
        <w:ind w:firstLine="709"/>
        <w:jc w:val="both"/>
        <w:rPr>
          <w:rFonts w:ascii="Times New Roman" w:eastAsia="Times New Roman" w:hAnsi="Times New Roman" w:cs="Times New Roman"/>
          <w:sz w:val="24"/>
          <w:szCs w:val="24"/>
          <w:lang w:eastAsia="bg-BG"/>
        </w:rPr>
      </w:pPr>
    </w:p>
    <w:p w:rsidR="004823F1" w:rsidRDefault="004823F1" w:rsidP="004823F1">
      <w:pPr>
        <w:spacing w:after="0" w:line="240" w:lineRule="auto"/>
        <w:ind w:firstLine="720"/>
        <w:jc w:val="both"/>
        <w:rPr>
          <w:rFonts w:ascii="Times New Roman" w:eastAsia="Times New Roman" w:hAnsi="Times New Roman" w:cs="Times New Roman"/>
          <w:bCs/>
          <w:sz w:val="24"/>
          <w:szCs w:val="24"/>
          <w:lang w:val="en-US"/>
        </w:rPr>
      </w:pPr>
      <w:r w:rsidRPr="004823F1">
        <w:rPr>
          <w:rFonts w:ascii="Times New Roman" w:eastAsia="Times New Roman" w:hAnsi="Times New Roman" w:cs="Times New Roman"/>
          <w:b/>
          <w:bCs/>
          <w:sz w:val="24"/>
          <w:szCs w:val="24"/>
        </w:rPr>
        <w:t xml:space="preserve">3. Срок за изпълнение: </w:t>
      </w:r>
    </w:p>
    <w:p w:rsidR="00576E04" w:rsidRDefault="00576E04" w:rsidP="004823F1">
      <w:pPr>
        <w:spacing w:after="0" w:line="240" w:lineRule="auto"/>
        <w:ind w:firstLine="720"/>
        <w:jc w:val="both"/>
        <w:rPr>
          <w:rFonts w:ascii="Times New Roman" w:eastAsia="Times New Roman" w:hAnsi="Times New Roman" w:cs="Times New Roman"/>
          <w:bCs/>
          <w:sz w:val="24"/>
          <w:szCs w:val="24"/>
        </w:rPr>
      </w:pPr>
      <w:r w:rsidRPr="00576E04">
        <w:rPr>
          <w:rFonts w:ascii="Times New Roman" w:eastAsia="Times New Roman" w:hAnsi="Times New Roman" w:cs="Times New Roman"/>
          <w:b/>
          <w:bCs/>
          <w:sz w:val="24"/>
          <w:szCs w:val="24"/>
          <w:lang w:val="en-US"/>
        </w:rPr>
        <w:t xml:space="preserve">3.1. </w:t>
      </w:r>
      <w:r w:rsidR="00E4492A">
        <w:rPr>
          <w:rFonts w:ascii="Times New Roman" w:eastAsia="Times New Roman" w:hAnsi="Times New Roman" w:cs="Times New Roman"/>
          <w:bCs/>
          <w:sz w:val="24"/>
          <w:szCs w:val="24"/>
          <w:lang w:val="en-US"/>
        </w:rPr>
        <w:t xml:space="preserve"> </w:t>
      </w:r>
      <w:r w:rsidR="00E4492A">
        <w:rPr>
          <w:rFonts w:ascii="Times New Roman" w:eastAsia="Times New Roman" w:hAnsi="Times New Roman" w:cs="Times New Roman"/>
          <w:bCs/>
          <w:sz w:val="24"/>
          <w:szCs w:val="24"/>
        </w:rPr>
        <w:t>срок</w:t>
      </w:r>
      <w:r w:rsidR="00FB18BB">
        <w:rPr>
          <w:rFonts w:ascii="Times New Roman" w:eastAsia="Times New Roman" w:hAnsi="Times New Roman" w:cs="Times New Roman"/>
          <w:bCs/>
          <w:sz w:val="24"/>
          <w:szCs w:val="24"/>
        </w:rPr>
        <w:t xml:space="preserve"> за изработване на конструктивно становище и</w:t>
      </w:r>
      <w:r w:rsidR="00E4492A">
        <w:rPr>
          <w:rFonts w:ascii="Times New Roman" w:eastAsia="Times New Roman" w:hAnsi="Times New Roman" w:cs="Times New Roman"/>
          <w:bCs/>
          <w:sz w:val="24"/>
          <w:szCs w:val="24"/>
        </w:rPr>
        <w:t xml:space="preserve"> схема, съгласно раздел </w:t>
      </w:r>
      <w:r w:rsidR="00E4492A">
        <w:rPr>
          <w:rFonts w:ascii="Times New Roman" w:eastAsia="Times New Roman" w:hAnsi="Times New Roman" w:cs="Times New Roman"/>
          <w:bCs/>
          <w:sz w:val="24"/>
          <w:szCs w:val="24"/>
          <w:lang w:val="en-US"/>
        </w:rPr>
        <w:t xml:space="preserve">III, </w:t>
      </w:r>
      <w:r w:rsidR="00E4492A">
        <w:rPr>
          <w:rFonts w:ascii="Times New Roman" w:eastAsia="Times New Roman" w:hAnsi="Times New Roman" w:cs="Times New Roman"/>
          <w:bCs/>
          <w:sz w:val="24"/>
          <w:szCs w:val="24"/>
        </w:rPr>
        <w:t>позиция 2 от Количествената сметка – не пов</w:t>
      </w:r>
      <w:r w:rsidR="00FB18BB">
        <w:rPr>
          <w:rFonts w:ascii="Times New Roman" w:eastAsia="Times New Roman" w:hAnsi="Times New Roman" w:cs="Times New Roman"/>
          <w:bCs/>
          <w:sz w:val="24"/>
          <w:szCs w:val="24"/>
        </w:rPr>
        <w:t>ече от 7 (седем) календарни дни от подписване на договора.</w:t>
      </w:r>
    </w:p>
    <w:p w:rsidR="0023451C" w:rsidRDefault="0023451C" w:rsidP="0023451C">
      <w:pPr>
        <w:spacing w:after="0" w:line="240" w:lineRule="auto"/>
        <w:ind w:firstLine="720"/>
        <w:jc w:val="both"/>
        <w:rPr>
          <w:rFonts w:ascii="Times New Roman" w:eastAsia="Times New Roman" w:hAnsi="Times New Roman" w:cs="Times New Roman"/>
          <w:bCs/>
          <w:sz w:val="24"/>
          <w:szCs w:val="24"/>
        </w:rPr>
      </w:pPr>
      <w:r w:rsidRPr="00CE35AF">
        <w:rPr>
          <w:rFonts w:ascii="Times New Roman" w:eastAsia="Times New Roman" w:hAnsi="Times New Roman" w:cs="Times New Roman"/>
          <w:b/>
          <w:bCs/>
          <w:sz w:val="24"/>
          <w:szCs w:val="24"/>
        </w:rPr>
        <w:t>3.2.</w:t>
      </w:r>
      <w:r>
        <w:rPr>
          <w:rFonts w:ascii="Times New Roman" w:eastAsia="Times New Roman" w:hAnsi="Times New Roman" w:cs="Times New Roman"/>
          <w:bCs/>
          <w:sz w:val="24"/>
          <w:szCs w:val="24"/>
        </w:rPr>
        <w:t xml:space="preserve"> срок за извършване на неотложни ремонтни дейности – не </w:t>
      </w:r>
      <w:r w:rsidRPr="004D46CD">
        <w:rPr>
          <w:rFonts w:ascii="Times New Roman" w:eastAsia="Times New Roman" w:hAnsi="Times New Roman" w:cs="Times New Roman"/>
          <w:bCs/>
          <w:sz w:val="24"/>
          <w:szCs w:val="24"/>
        </w:rPr>
        <w:t>по-малък от 20 (двадесет) календарни дни и не по-голям от 25 (двадесет и пет) календарни дни</w:t>
      </w:r>
      <w:r>
        <w:rPr>
          <w:rFonts w:ascii="Times New Roman" w:eastAsia="Times New Roman" w:hAnsi="Times New Roman" w:cs="Times New Roman"/>
          <w:bCs/>
          <w:sz w:val="24"/>
          <w:szCs w:val="24"/>
        </w:rPr>
        <w:t xml:space="preserve">, считано от подписване на Протокол обр. 2 за откриване на строителна площадка. </w:t>
      </w:r>
      <w:proofErr w:type="gramStart"/>
      <w:r w:rsidRPr="009D67E9">
        <w:rPr>
          <w:rFonts w:ascii="Times New Roman" w:eastAsia="Times New Roman" w:hAnsi="Times New Roman" w:cs="Times New Roman"/>
          <w:sz w:val="24"/>
          <w:szCs w:val="24"/>
          <w:lang w:val="en-US"/>
        </w:rPr>
        <w:t>Строителната площадка се откри</w:t>
      </w:r>
      <w:r>
        <w:rPr>
          <w:rFonts w:ascii="Times New Roman" w:eastAsia="Times New Roman" w:hAnsi="Times New Roman" w:cs="Times New Roman"/>
          <w:sz w:val="24"/>
          <w:szCs w:val="24"/>
          <w:lang w:val="en-US"/>
        </w:rPr>
        <w:t xml:space="preserve">ва не по-късно от </w:t>
      </w:r>
      <w:r w:rsidRPr="009D67E9">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r w:rsidRPr="009D67E9">
        <w:rPr>
          <w:rFonts w:ascii="Times New Roman" w:eastAsia="Times New Roman" w:hAnsi="Times New Roman" w:cs="Times New Roman"/>
          <w:sz w:val="24"/>
          <w:szCs w:val="24"/>
        </w:rPr>
        <w:t>петнадесет</w:t>
      </w:r>
      <w:r>
        <w:rPr>
          <w:rFonts w:ascii="Times New Roman" w:eastAsia="Times New Roman" w:hAnsi="Times New Roman" w:cs="Times New Roman"/>
          <w:sz w:val="24"/>
          <w:szCs w:val="24"/>
        </w:rPr>
        <w:t>)</w:t>
      </w:r>
      <w:r w:rsidRPr="009D67E9">
        <w:rPr>
          <w:rFonts w:ascii="Times New Roman" w:eastAsia="Times New Roman" w:hAnsi="Times New Roman" w:cs="Times New Roman"/>
          <w:sz w:val="24"/>
          <w:szCs w:val="24"/>
          <w:lang w:val="en-US"/>
        </w:rPr>
        <w:t xml:space="preserve"> календарни дни </w:t>
      </w:r>
      <w:r>
        <w:rPr>
          <w:rFonts w:ascii="Times New Roman" w:eastAsia="Times New Roman" w:hAnsi="Times New Roman" w:cs="Times New Roman"/>
          <w:sz w:val="24"/>
          <w:szCs w:val="24"/>
        </w:rPr>
        <w:t xml:space="preserve">от уведомяване на ИЗПЪЛНИТЕЛЯ за </w:t>
      </w:r>
      <w:r w:rsidR="00FB18BB">
        <w:rPr>
          <w:rFonts w:ascii="Times New Roman" w:eastAsia="Times New Roman" w:hAnsi="Times New Roman" w:cs="Times New Roman"/>
          <w:sz w:val="24"/>
          <w:szCs w:val="24"/>
        </w:rPr>
        <w:t>съгласуването на изготвеното конструктивно становище и схема</w:t>
      </w:r>
      <w:r>
        <w:rPr>
          <w:rFonts w:ascii="Times New Roman" w:eastAsia="Times New Roman" w:hAnsi="Times New Roman" w:cs="Times New Roman"/>
          <w:sz w:val="24"/>
          <w:szCs w:val="24"/>
        </w:rPr>
        <w:t xml:space="preserve"> от </w:t>
      </w:r>
      <w:r w:rsidR="00FB18BB">
        <w:rPr>
          <w:rFonts w:ascii="Times New Roman" w:eastAsia="Times New Roman" w:hAnsi="Times New Roman" w:cs="Times New Roman"/>
          <w:bCs/>
          <w:sz w:val="24"/>
          <w:szCs w:val="24"/>
        </w:rPr>
        <w:t>страна на Възложителя.</w:t>
      </w:r>
      <w:proofErr w:type="gramEnd"/>
    </w:p>
    <w:p w:rsidR="004823F1" w:rsidRPr="004823F1" w:rsidRDefault="004823F1" w:rsidP="004823F1">
      <w:pPr>
        <w:spacing w:after="0" w:line="240" w:lineRule="auto"/>
        <w:jc w:val="both"/>
        <w:rPr>
          <w:rFonts w:ascii="Times New Roman" w:eastAsia="Times New Roman" w:hAnsi="Times New Roman" w:cs="Times New Roman"/>
          <w:bCs/>
          <w:sz w:val="24"/>
          <w:szCs w:val="24"/>
        </w:rPr>
      </w:pPr>
    </w:p>
    <w:p w:rsidR="004823F1" w:rsidRPr="004823F1" w:rsidRDefault="004823F1" w:rsidP="004823F1">
      <w:pPr>
        <w:spacing w:after="0" w:line="240" w:lineRule="auto"/>
        <w:ind w:firstLine="720"/>
        <w:jc w:val="both"/>
        <w:rPr>
          <w:rFonts w:ascii="Times New Roman" w:eastAsia="Times New Roman" w:hAnsi="Times New Roman" w:cs="Times New Roman"/>
          <w:bCs/>
          <w:sz w:val="24"/>
          <w:szCs w:val="24"/>
        </w:rPr>
      </w:pPr>
      <w:r w:rsidRPr="004823F1">
        <w:rPr>
          <w:rFonts w:ascii="Times New Roman" w:eastAsia="Times New Roman" w:hAnsi="Times New Roman" w:cs="Times New Roman"/>
          <w:b/>
          <w:bCs/>
          <w:sz w:val="24"/>
          <w:szCs w:val="24"/>
        </w:rPr>
        <w:t xml:space="preserve">4. Изисквания за изпълнение на поръчката: </w:t>
      </w:r>
      <w:r w:rsidRPr="004823F1">
        <w:rPr>
          <w:rFonts w:ascii="Times New Roman" w:eastAsia="Times New Roman" w:hAnsi="Times New Roman" w:cs="Times New Roman"/>
          <w:bCs/>
          <w:sz w:val="24"/>
          <w:szCs w:val="24"/>
        </w:rPr>
        <w:t xml:space="preserve">съгласно Приложение №1 - Техническа спецификация. </w:t>
      </w:r>
    </w:p>
    <w:p w:rsidR="004823F1" w:rsidRPr="004823F1" w:rsidRDefault="004823F1" w:rsidP="004823F1">
      <w:pPr>
        <w:spacing w:after="0" w:line="240" w:lineRule="auto"/>
        <w:ind w:left="1788"/>
        <w:jc w:val="both"/>
        <w:rPr>
          <w:rFonts w:ascii="Times New Roman" w:eastAsia="Times New Roman" w:hAnsi="Times New Roman" w:cs="Times New Roman"/>
          <w:bCs/>
          <w:sz w:val="24"/>
          <w:szCs w:val="24"/>
        </w:rPr>
      </w:pPr>
    </w:p>
    <w:p w:rsidR="004823F1" w:rsidRPr="004823F1" w:rsidRDefault="004823F1" w:rsidP="004823F1">
      <w:pPr>
        <w:spacing w:after="0" w:line="240" w:lineRule="auto"/>
        <w:ind w:firstLine="708"/>
        <w:jc w:val="both"/>
        <w:rPr>
          <w:rFonts w:ascii="Times New Roman" w:eastAsia="Times New Roman" w:hAnsi="Times New Roman" w:cs="Times New Roman"/>
          <w:bCs/>
          <w:sz w:val="24"/>
          <w:szCs w:val="24"/>
        </w:rPr>
      </w:pPr>
      <w:r w:rsidRPr="004823F1">
        <w:rPr>
          <w:rFonts w:ascii="Times New Roman" w:eastAsia="Times New Roman" w:hAnsi="Times New Roman" w:cs="Times New Roman"/>
          <w:b/>
          <w:bCs/>
          <w:sz w:val="24"/>
          <w:szCs w:val="24"/>
        </w:rPr>
        <w:t xml:space="preserve">5. Стойност на услугата: </w:t>
      </w:r>
      <w:r w:rsidRPr="004823F1">
        <w:rPr>
          <w:rFonts w:ascii="Times New Roman" w:eastAsia="Times New Roman" w:hAnsi="Times New Roman" w:cs="Times New Roman"/>
          <w:bCs/>
          <w:sz w:val="24"/>
          <w:szCs w:val="24"/>
        </w:rPr>
        <w:t xml:space="preserve">до </w:t>
      </w:r>
      <w:r w:rsidR="00861DA7">
        <w:rPr>
          <w:rFonts w:ascii="Times New Roman" w:eastAsia="Times New Roman" w:hAnsi="Times New Roman" w:cs="Times New Roman"/>
          <w:bCs/>
          <w:sz w:val="24"/>
          <w:szCs w:val="24"/>
        </w:rPr>
        <w:t>33 532</w:t>
      </w:r>
      <w:r w:rsidR="00784FEA">
        <w:rPr>
          <w:rFonts w:ascii="Times New Roman" w:eastAsia="Times New Roman" w:hAnsi="Times New Roman" w:cs="Times New Roman"/>
          <w:bCs/>
          <w:sz w:val="24"/>
          <w:szCs w:val="24"/>
        </w:rPr>
        <w:t>,</w:t>
      </w:r>
      <w:r w:rsidR="00784FEA" w:rsidRPr="00784FEA">
        <w:rPr>
          <w:rFonts w:ascii="Times New Roman" w:eastAsia="Times New Roman" w:hAnsi="Times New Roman" w:cs="Times New Roman"/>
          <w:bCs/>
          <w:sz w:val="24"/>
          <w:szCs w:val="24"/>
        </w:rPr>
        <w:t>59</w:t>
      </w:r>
      <w:r w:rsidR="00784FEA">
        <w:rPr>
          <w:rFonts w:ascii="Times New Roman" w:eastAsia="Times New Roman" w:hAnsi="Times New Roman" w:cs="Times New Roman"/>
          <w:bCs/>
          <w:sz w:val="24"/>
          <w:szCs w:val="24"/>
        </w:rPr>
        <w:t xml:space="preserve"> </w:t>
      </w:r>
      <w:r w:rsidRPr="004823F1">
        <w:rPr>
          <w:rFonts w:ascii="Times New Roman" w:eastAsia="Times New Roman" w:hAnsi="Times New Roman" w:cs="Times New Roman"/>
          <w:bCs/>
          <w:sz w:val="24"/>
          <w:szCs w:val="24"/>
          <w:lang w:val="en-US"/>
        </w:rPr>
        <w:t>(</w:t>
      </w:r>
      <w:r w:rsidR="00784FEA">
        <w:rPr>
          <w:rFonts w:ascii="Times New Roman" w:eastAsia="Times New Roman" w:hAnsi="Times New Roman" w:cs="Times New Roman"/>
          <w:bCs/>
          <w:sz w:val="24"/>
          <w:szCs w:val="24"/>
        </w:rPr>
        <w:t xml:space="preserve">тридесет и три хиляди </w:t>
      </w:r>
      <w:r w:rsidR="00861DA7">
        <w:rPr>
          <w:rFonts w:ascii="Times New Roman" w:eastAsia="Times New Roman" w:hAnsi="Times New Roman" w:cs="Times New Roman"/>
          <w:bCs/>
          <w:sz w:val="24"/>
          <w:szCs w:val="24"/>
        </w:rPr>
        <w:t>петстотин тридесет и два лева и 0,59</w:t>
      </w:r>
      <w:r w:rsidRPr="004823F1">
        <w:rPr>
          <w:rFonts w:ascii="Times New Roman" w:eastAsia="Times New Roman" w:hAnsi="Times New Roman" w:cs="Times New Roman"/>
          <w:bCs/>
          <w:sz w:val="24"/>
          <w:szCs w:val="24"/>
          <w:lang w:val="en-US"/>
        </w:rPr>
        <w:t xml:space="preserve">) </w:t>
      </w:r>
      <w:r w:rsidRPr="004823F1">
        <w:rPr>
          <w:rFonts w:ascii="Times New Roman" w:eastAsia="Times New Roman" w:hAnsi="Times New Roman" w:cs="Times New Roman"/>
          <w:bCs/>
          <w:sz w:val="24"/>
          <w:szCs w:val="24"/>
        </w:rPr>
        <w:t>лв. без ДДС</w:t>
      </w:r>
      <w:r w:rsidRPr="004823F1">
        <w:rPr>
          <w:rFonts w:ascii="Times New Roman" w:eastAsia="Times New Roman" w:hAnsi="Times New Roman" w:cs="Times New Roman"/>
          <w:bCs/>
          <w:sz w:val="24"/>
          <w:szCs w:val="24"/>
          <w:lang w:val="en-US"/>
        </w:rPr>
        <w:t>)</w:t>
      </w:r>
      <w:r w:rsidRPr="004823F1">
        <w:rPr>
          <w:rFonts w:ascii="Times New Roman" w:eastAsia="Times New Roman" w:hAnsi="Times New Roman" w:cs="Times New Roman"/>
          <w:bCs/>
          <w:sz w:val="24"/>
          <w:szCs w:val="24"/>
        </w:rPr>
        <w:t xml:space="preserve">, съответно до </w:t>
      </w:r>
      <w:r w:rsidR="00FB18BB">
        <w:rPr>
          <w:rFonts w:ascii="Times New Roman" w:eastAsia="Times New Roman" w:hAnsi="Times New Roman" w:cs="Times New Roman"/>
          <w:bCs/>
          <w:sz w:val="24"/>
          <w:szCs w:val="24"/>
        </w:rPr>
        <w:t>40 239,11</w:t>
      </w:r>
      <w:r w:rsidRPr="004823F1">
        <w:rPr>
          <w:rFonts w:ascii="Times New Roman" w:eastAsia="Times New Roman" w:hAnsi="Times New Roman" w:cs="Times New Roman"/>
          <w:bCs/>
          <w:sz w:val="24"/>
          <w:szCs w:val="24"/>
          <w:lang w:val="en-US"/>
        </w:rPr>
        <w:t xml:space="preserve"> (</w:t>
      </w:r>
      <w:r w:rsidR="00861DA7">
        <w:rPr>
          <w:rFonts w:ascii="Times New Roman" w:eastAsia="Times New Roman" w:hAnsi="Times New Roman" w:cs="Times New Roman"/>
          <w:bCs/>
          <w:sz w:val="24"/>
          <w:szCs w:val="24"/>
        </w:rPr>
        <w:t>четиридесет хиляд</w:t>
      </w:r>
      <w:r w:rsidR="00FB18BB">
        <w:rPr>
          <w:rFonts w:ascii="Times New Roman" w:eastAsia="Times New Roman" w:hAnsi="Times New Roman" w:cs="Times New Roman"/>
          <w:bCs/>
          <w:sz w:val="24"/>
          <w:szCs w:val="24"/>
        </w:rPr>
        <w:t>и двеста тридесет и девет и 0,11</w:t>
      </w:r>
      <w:r w:rsidRPr="004823F1">
        <w:rPr>
          <w:rFonts w:ascii="Times New Roman" w:eastAsia="Times New Roman" w:hAnsi="Times New Roman" w:cs="Times New Roman"/>
          <w:bCs/>
          <w:sz w:val="24"/>
          <w:szCs w:val="24"/>
        </w:rPr>
        <w:t>) лв. с ДДС.</w:t>
      </w:r>
    </w:p>
    <w:p w:rsidR="004823F1" w:rsidRPr="004823F1" w:rsidRDefault="004823F1" w:rsidP="004823F1">
      <w:pPr>
        <w:spacing w:after="0" w:line="240" w:lineRule="auto"/>
        <w:ind w:firstLine="708"/>
        <w:jc w:val="both"/>
        <w:rPr>
          <w:rFonts w:ascii="Times New Roman" w:eastAsia="Times New Roman" w:hAnsi="Times New Roman" w:cs="Times New Roman"/>
          <w:bCs/>
          <w:sz w:val="24"/>
          <w:szCs w:val="24"/>
        </w:rPr>
      </w:pPr>
    </w:p>
    <w:p w:rsidR="00807685" w:rsidRDefault="004823F1" w:rsidP="00807685">
      <w:pPr>
        <w:spacing w:after="0" w:line="240" w:lineRule="auto"/>
        <w:ind w:firstLine="708"/>
        <w:jc w:val="both"/>
        <w:rPr>
          <w:rFonts w:ascii="Times New Roman" w:eastAsia="Times New Roman" w:hAnsi="Times New Roman" w:cs="Times New Roman"/>
          <w:b/>
          <w:bCs/>
          <w:sz w:val="24"/>
          <w:szCs w:val="24"/>
        </w:rPr>
      </w:pPr>
      <w:r w:rsidRPr="004823F1">
        <w:rPr>
          <w:rFonts w:ascii="Times New Roman" w:eastAsia="Times New Roman" w:hAnsi="Times New Roman" w:cs="Times New Roman"/>
          <w:b/>
          <w:bCs/>
          <w:sz w:val="24"/>
          <w:szCs w:val="24"/>
        </w:rPr>
        <w:t>6. Условия и начин на плащане:</w:t>
      </w:r>
      <w:r w:rsidR="00797965" w:rsidRPr="00797965">
        <w:rPr>
          <w:bCs/>
          <w:szCs w:val="28"/>
        </w:rPr>
        <w:t xml:space="preserve"> </w:t>
      </w:r>
      <w:r w:rsidR="00797965" w:rsidRPr="00797965">
        <w:rPr>
          <w:rFonts w:ascii="Times New Roman" w:hAnsi="Times New Roman" w:cs="Times New Roman"/>
          <w:bCs/>
          <w:sz w:val="24"/>
          <w:szCs w:val="24"/>
        </w:rPr>
        <w:t>плащането се извършва както следва:</w:t>
      </w:r>
    </w:p>
    <w:p w:rsidR="00797965" w:rsidRPr="00797965" w:rsidRDefault="00797965" w:rsidP="00797965">
      <w:pPr>
        <w:spacing w:after="0" w:line="240" w:lineRule="auto"/>
        <w:ind w:firstLine="720"/>
        <w:jc w:val="both"/>
        <w:rPr>
          <w:rFonts w:ascii="Times New Roman" w:eastAsia="Times New Roman" w:hAnsi="Times New Roman" w:cs="Times New Roman"/>
          <w:sz w:val="24"/>
          <w:szCs w:val="24"/>
          <w:lang w:eastAsia="bg-BG"/>
        </w:rPr>
      </w:pPr>
      <w:r w:rsidRPr="00797965">
        <w:rPr>
          <w:rFonts w:ascii="Times New Roman" w:eastAsia="Times New Roman" w:hAnsi="Times New Roman" w:cs="Times New Roman"/>
          <w:sz w:val="24"/>
          <w:szCs w:val="24"/>
          <w:lang w:eastAsia="bg-BG"/>
        </w:rPr>
        <w:t>6.1. Аванс в размер на 30 % от общата стойност на договора с ДДС</w:t>
      </w:r>
      <w:r w:rsidRPr="00797965">
        <w:rPr>
          <w:rFonts w:ascii="Times New Roman" w:eastAsia="Times New Roman" w:hAnsi="Times New Roman" w:cs="Times New Roman"/>
          <w:sz w:val="24"/>
          <w:szCs w:val="24"/>
          <w:lang w:val="en-US" w:eastAsia="bg-BG"/>
        </w:rPr>
        <w:t xml:space="preserve"> – </w:t>
      </w:r>
      <w:r w:rsidRPr="00797965">
        <w:rPr>
          <w:rFonts w:ascii="Times New Roman" w:eastAsia="Times New Roman" w:hAnsi="Times New Roman" w:cs="Times New Roman"/>
          <w:sz w:val="24"/>
          <w:szCs w:val="24"/>
          <w:lang w:eastAsia="bg-BG"/>
        </w:rPr>
        <w:t>в срок до 30 (тридесет) дни след подписването на договора и предоставена от страна</w:t>
      </w:r>
      <w:r w:rsidR="00FB13CE">
        <w:rPr>
          <w:rFonts w:ascii="Times New Roman" w:eastAsia="Times New Roman" w:hAnsi="Times New Roman" w:cs="Times New Roman"/>
          <w:sz w:val="24"/>
          <w:szCs w:val="24"/>
          <w:lang w:eastAsia="bg-BG"/>
        </w:rPr>
        <w:t xml:space="preserve"> на ИЗПЪЛНИТЕЛЯ гаранция за авансово представените средства</w:t>
      </w:r>
      <w:r w:rsidR="00026331">
        <w:rPr>
          <w:rFonts w:ascii="Times New Roman" w:eastAsia="Times New Roman" w:hAnsi="Times New Roman" w:cs="Times New Roman"/>
          <w:sz w:val="24"/>
          <w:szCs w:val="24"/>
          <w:lang w:eastAsia="bg-BG"/>
        </w:rPr>
        <w:t>. Гаранцията се представя в една от формите, посочени в чл. 111, ал. 5 от ЗОП.</w:t>
      </w:r>
    </w:p>
    <w:p w:rsidR="00797965" w:rsidRPr="00797965" w:rsidRDefault="00797965" w:rsidP="00797965">
      <w:pPr>
        <w:spacing w:after="0" w:line="240" w:lineRule="auto"/>
        <w:ind w:firstLine="708"/>
        <w:jc w:val="both"/>
        <w:rPr>
          <w:rFonts w:ascii="Times New Roman" w:eastAsia="Times New Roman" w:hAnsi="Times New Roman" w:cs="Times New Roman"/>
          <w:sz w:val="24"/>
          <w:szCs w:val="24"/>
        </w:rPr>
      </w:pPr>
      <w:r w:rsidRPr="00797965">
        <w:rPr>
          <w:rFonts w:ascii="Times New Roman" w:eastAsia="Times New Roman" w:hAnsi="Times New Roman" w:cs="Times New Roman"/>
          <w:sz w:val="24"/>
          <w:szCs w:val="24"/>
        </w:rPr>
        <w:lastRenderedPageBreak/>
        <w:t>6.2. До 70 % от общата стойност на договора с ДДС в срок до 30 (тридесет) дни след</w:t>
      </w:r>
      <w:r w:rsidRPr="00797965">
        <w:rPr>
          <w:rFonts w:ascii="Times New Roman" w:eastAsia="Times New Roman" w:hAnsi="Times New Roman" w:cs="Times New Roman"/>
          <w:sz w:val="24"/>
          <w:szCs w:val="24"/>
          <w:lang w:val="ru-RU"/>
        </w:rPr>
        <w:t xml:space="preserve"> </w:t>
      </w:r>
      <w:r w:rsidRPr="00797965">
        <w:rPr>
          <w:rFonts w:ascii="Times New Roman" w:eastAsia="Times New Roman" w:hAnsi="Times New Roman" w:cs="Times New Roman"/>
          <w:sz w:val="24"/>
          <w:szCs w:val="24"/>
        </w:rPr>
        <w:t xml:space="preserve">представяне на фактурата за </w:t>
      </w:r>
      <w:r w:rsidRPr="00797965">
        <w:rPr>
          <w:rFonts w:ascii="Times New Roman" w:eastAsia="Times New Roman" w:hAnsi="Times New Roman" w:cs="Times New Roman"/>
          <w:sz w:val="24"/>
          <w:szCs w:val="24"/>
          <w:lang w:val="ru-RU"/>
        </w:rPr>
        <w:t>изпълнен</w:t>
      </w:r>
      <w:r w:rsidR="00026331">
        <w:rPr>
          <w:rFonts w:ascii="Times New Roman" w:eastAsia="Times New Roman" w:hAnsi="Times New Roman" w:cs="Times New Roman"/>
          <w:sz w:val="24"/>
          <w:szCs w:val="24"/>
        </w:rPr>
        <w:t xml:space="preserve">ия </w:t>
      </w:r>
      <w:r w:rsidR="00026331">
        <w:rPr>
          <w:rFonts w:ascii="Times New Roman" w:eastAsia="Times New Roman" w:hAnsi="Times New Roman" w:cs="Times New Roman"/>
          <w:sz w:val="24"/>
          <w:szCs w:val="24"/>
          <w:lang w:val="ru-RU"/>
        </w:rPr>
        <w:t>договор</w:t>
      </w:r>
      <w:r w:rsidRPr="00797965">
        <w:rPr>
          <w:rFonts w:ascii="Times New Roman" w:eastAsia="Times New Roman" w:hAnsi="Times New Roman" w:cs="Times New Roman"/>
          <w:sz w:val="24"/>
          <w:szCs w:val="24"/>
          <w:lang w:val="ru-RU"/>
        </w:rPr>
        <w:t xml:space="preserve">, приет с Акт обр.15 и Протокол обр. 19, </w:t>
      </w:r>
      <w:r w:rsidRPr="00797965">
        <w:rPr>
          <w:rFonts w:ascii="Times New Roman" w:eastAsia="Times New Roman" w:hAnsi="Times New Roman" w:cs="Times New Roman"/>
          <w:sz w:val="24"/>
          <w:szCs w:val="24"/>
        </w:rPr>
        <w:t>и сметка обр. 22</w:t>
      </w:r>
      <w:r w:rsidRPr="00797965">
        <w:rPr>
          <w:rFonts w:ascii="Times New Roman" w:eastAsia="Times New Roman" w:hAnsi="Times New Roman" w:cs="Times New Roman"/>
          <w:sz w:val="24"/>
          <w:szCs w:val="24"/>
          <w:lang w:val="ru-RU"/>
        </w:rPr>
        <w:t xml:space="preserve">. Сумата, която се заплаща е съгласно цените от Ценовото предложение на ИЗПЪЛНИТЕЛЯ и посочените количества в </w:t>
      </w:r>
      <w:r w:rsidRPr="00797965">
        <w:rPr>
          <w:rFonts w:ascii="Times New Roman" w:eastAsia="Times New Roman" w:hAnsi="Times New Roman" w:cs="Times New Roman"/>
          <w:sz w:val="24"/>
          <w:szCs w:val="24"/>
        </w:rPr>
        <w:t>Протокол</w:t>
      </w:r>
      <w:r w:rsidRPr="00797965">
        <w:rPr>
          <w:rFonts w:ascii="Times New Roman" w:eastAsia="Times New Roman" w:hAnsi="Times New Roman" w:cs="Times New Roman"/>
          <w:sz w:val="24"/>
          <w:szCs w:val="24"/>
          <w:lang w:val="ru-RU"/>
        </w:rPr>
        <w:t xml:space="preserve"> обр.19. </w:t>
      </w:r>
    </w:p>
    <w:p w:rsidR="00230FEC" w:rsidRPr="00362FC7" w:rsidRDefault="00230FEC" w:rsidP="00230FEC">
      <w:pPr>
        <w:spacing w:after="0" w:line="240" w:lineRule="auto"/>
        <w:ind w:firstLine="540"/>
        <w:jc w:val="both"/>
        <w:rPr>
          <w:rFonts w:ascii="Times New Roman" w:eastAsia="Times New Roman" w:hAnsi="Times New Roman" w:cs="Times New Roman"/>
          <w:sz w:val="24"/>
          <w:szCs w:val="24"/>
        </w:rPr>
      </w:pPr>
      <w:r w:rsidRPr="009B0878">
        <w:rPr>
          <w:rFonts w:ascii="Times New Roman" w:eastAsia="Times New Roman" w:hAnsi="Times New Roman" w:cs="Times New Roman"/>
          <w:b/>
          <w:i/>
          <w:sz w:val="24"/>
          <w:szCs w:val="24"/>
        </w:rPr>
        <w:t>Забележка:</w:t>
      </w:r>
      <w:r w:rsidRPr="00362FC7">
        <w:rPr>
          <w:rFonts w:ascii="Times New Roman" w:eastAsia="Times New Roman" w:hAnsi="Times New Roman" w:cs="Times New Roman"/>
          <w:sz w:val="24"/>
          <w:szCs w:val="24"/>
        </w:rPr>
        <w:t xml:space="preserve"> В случай,</w:t>
      </w:r>
      <w:r>
        <w:rPr>
          <w:rFonts w:ascii="Times New Roman" w:eastAsia="Times New Roman" w:hAnsi="Times New Roman" w:cs="Times New Roman"/>
          <w:sz w:val="24"/>
          <w:szCs w:val="24"/>
        </w:rPr>
        <w:t xml:space="preserve"> че изпълнителят няма да ползва</w:t>
      </w:r>
      <w:r w:rsidRPr="00362FC7">
        <w:rPr>
          <w:rFonts w:ascii="Times New Roman" w:eastAsia="Times New Roman" w:hAnsi="Times New Roman" w:cs="Times New Roman"/>
          <w:sz w:val="24"/>
          <w:szCs w:val="24"/>
        </w:rPr>
        <w:t xml:space="preserve"> аванс, плащането се извършва в срок до 30 (тридесет) дни след представяне на фактурата за изпълненения договор, приет с Акт обр. 15 и Протокол обр. 19. Сумата, която се заплаща е съгласно цените от Приложение № 2 „Ценово предложение” и посочените количества в Протокол обр.19.</w:t>
      </w:r>
    </w:p>
    <w:p w:rsidR="004823F1" w:rsidRPr="004823F1" w:rsidRDefault="004823F1" w:rsidP="00807685">
      <w:pPr>
        <w:spacing w:after="0" w:line="240" w:lineRule="auto"/>
        <w:ind w:firstLine="708"/>
        <w:jc w:val="both"/>
        <w:rPr>
          <w:rFonts w:ascii="Times New Roman" w:eastAsia="Times New Roman" w:hAnsi="Times New Roman" w:cs="Times New Roman"/>
          <w:bCs/>
          <w:sz w:val="24"/>
          <w:szCs w:val="24"/>
        </w:rPr>
      </w:pPr>
    </w:p>
    <w:p w:rsidR="004823F1" w:rsidRPr="004823F1" w:rsidRDefault="004823F1" w:rsidP="004823F1">
      <w:pPr>
        <w:spacing w:after="0" w:line="240" w:lineRule="auto"/>
        <w:ind w:firstLine="708"/>
        <w:jc w:val="both"/>
        <w:rPr>
          <w:rFonts w:ascii="Times New Roman" w:eastAsia="Times New Roman" w:hAnsi="Times New Roman" w:cs="Times New Roman"/>
          <w:b/>
          <w:bCs/>
          <w:sz w:val="24"/>
          <w:szCs w:val="24"/>
        </w:rPr>
      </w:pPr>
      <w:r w:rsidRPr="004823F1">
        <w:rPr>
          <w:rFonts w:ascii="Times New Roman" w:eastAsia="Times New Roman" w:hAnsi="Times New Roman" w:cs="Times New Roman"/>
          <w:b/>
          <w:bCs/>
          <w:sz w:val="24"/>
          <w:szCs w:val="24"/>
        </w:rPr>
        <w:t>7</w:t>
      </w:r>
      <w:r w:rsidRPr="004823F1">
        <w:rPr>
          <w:rFonts w:ascii="Times New Roman" w:eastAsia="Times New Roman" w:hAnsi="Times New Roman" w:cs="Times New Roman"/>
          <w:b/>
          <w:bCs/>
          <w:sz w:val="24"/>
          <w:szCs w:val="24"/>
          <w:lang w:val="en-US"/>
        </w:rPr>
        <w:t xml:space="preserve">. </w:t>
      </w:r>
      <w:r w:rsidRPr="004823F1">
        <w:rPr>
          <w:rFonts w:ascii="Times New Roman" w:eastAsia="Times New Roman" w:hAnsi="Times New Roman" w:cs="Times New Roman"/>
          <w:b/>
          <w:bCs/>
          <w:sz w:val="24"/>
          <w:szCs w:val="24"/>
        </w:rPr>
        <w:t>Условия, на които трябва да отговарят участниците:</w:t>
      </w:r>
    </w:p>
    <w:p w:rsidR="004823F1" w:rsidRPr="004823F1" w:rsidRDefault="004823F1" w:rsidP="004823F1">
      <w:pPr>
        <w:spacing w:after="0" w:line="240" w:lineRule="auto"/>
        <w:ind w:firstLine="720"/>
        <w:jc w:val="both"/>
        <w:rPr>
          <w:rFonts w:ascii="Times New Roman" w:eastAsia="Times New Roman" w:hAnsi="Times New Roman" w:cs="Times New Roman"/>
          <w:sz w:val="24"/>
          <w:szCs w:val="24"/>
          <w:lang w:eastAsia="bg-BG"/>
        </w:rPr>
      </w:pPr>
      <w:r w:rsidRPr="004823F1">
        <w:rPr>
          <w:rFonts w:ascii="Times New Roman" w:eastAsia="Times New Roman" w:hAnsi="Times New Roman" w:cs="Times New Roman"/>
          <w:sz w:val="24"/>
          <w:szCs w:val="24"/>
        </w:rPr>
        <w:t>7.1.Участниците трябва да са вписани в Централния професионален регистър на строителя за изпълнение на строежи по чл</w:t>
      </w:r>
      <w:r w:rsidRPr="00026331">
        <w:rPr>
          <w:rFonts w:ascii="Times New Roman" w:eastAsia="Times New Roman" w:hAnsi="Times New Roman" w:cs="Times New Roman"/>
          <w:sz w:val="24"/>
          <w:szCs w:val="24"/>
        </w:rPr>
        <w:t xml:space="preserve">. 137, ал. 1, т. 3, б. „в“ от ЗУТ </w:t>
      </w:r>
      <w:r w:rsidRPr="00026331">
        <w:rPr>
          <w:rFonts w:ascii="Times New Roman" w:eastAsia="Times New Roman" w:hAnsi="Times New Roman" w:cs="Times New Roman"/>
          <w:sz w:val="24"/>
          <w:szCs w:val="24"/>
          <w:lang w:val="en-US"/>
        </w:rPr>
        <w:t xml:space="preserve"> </w:t>
      </w:r>
      <w:r w:rsidRPr="00026331">
        <w:rPr>
          <w:rFonts w:ascii="Times New Roman" w:eastAsia="Times New Roman" w:hAnsi="Times New Roman" w:cs="Times New Roman"/>
          <w:sz w:val="24"/>
          <w:szCs w:val="24"/>
        </w:rPr>
        <w:t xml:space="preserve">и да разполагат с валиден талон, за което представят декларация за съответствие с критериите за подбор (Приложение № 8). </w:t>
      </w:r>
      <w:r w:rsidR="000B510A">
        <w:rPr>
          <w:rFonts w:ascii="Times New Roman" w:eastAsia="Times New Roman" w:hAnsi="Times New Roman" w:cs="Times New Roman"/>
          <w:sz w:val="24"/>
          <w:szCs w:val="24"/>
        </w:rPr>
        <w:t>Преди сключване на договора се представя</w:t>
      </w:r>
      <w:r w:rsidRPr="00026331">
        <w:rPr>
          <w:rFonts w:ascii="Times New Roman" w:eastAsia="Times New Roman" w:hAnsi="Times New Roman" w:cs="Times New Roman"/>
          <w:sz w:val="24"/>
          <w:szCs w:val="24"/>
        </w:rPr>
        <w:t xml:space="preserve"> доказателство за вписването под формата на заверено копие на Удостоверението за изпълнение на строежи по чл. 137, ал. 1, т. 3, б. „в“ от ЗУТ и валиден талон, издадени от Централния професионален регистър на строителя или се посочва обществено достъпен</w:t>
      </w:r>
      <w:r w:rsidRPr="004823F1">
        <w:rPr>
          <w:rFonts w:ascii="Times New Roman" w:eastAsia="Times New Roman" w:hAnsi="Times New Roman" w:cs="Times New Roman"/>
          <w:sz w:val="24"/>
          <w:szCs w:val="24"/>
        </w:rPr>
        <w:t>, безплатен за Възложителя регистър, в който да се проверят заявените данни.</w:t>
      </w:r>
    </w:p>
    <w:p w:rsidR="004823F1" w:rsidRPr="004823F1" w:rsidRDefault="004823F1" w:rsidP="004823F1">
      <w:pPr>
        <w:spacing w:after="0" w:line="240" w:lineRule="auto"/>
        <w:ind w:firstLine="708"/>
        <w:jc w:val="both"/>
        <w:rPr>
          <w:rFonts w:ascii="Times New Roman" w:eastAsia="Times New Roman" w:hAnsi="Times New Roman" w:cs="Times New Roman"/>
          <w:sz w:val="24"/>
          <w:szCs w:val="24"/>
          <w:lang w:eastAsia="bg-BG"/>
        </w:rPr>
      </w:pPr>
      <w:r w:rsidRPr="004823F1">
        <w:rPr>
          <w:rFonts w:ascii="Times New Roman" w:eastAsia="Times New Roman" w:hAnsi="Times New Roman" w:cs="Times New Roman"/>
          <w:sz w:val="24"/>
          <w:szCs w:val="24"/>
          <w:lang w:eastAsia="bg-BG"/>
        </w:rPr>
        <w:t xml:space="preserve">7.2. Участниците следва да са реализирали минимален оборот в сферата, попадаща в обхвата на поръчката, изчислен на база годишните обороти през последните три приключили финансови години в зависимост от датата, на която кандидатът или участникът е създаден или е започнал дейността си, в размер на </w:t>
      </w:r>
      <w:r w:rsidR="002D3429">
        <w:rPr>
          <w:rFonts w:ascii="Times New Roman" w:eastAsia="Times New Roman" w:hAnsi="Times New Roman" w:cs="Times New Roman"/>
          <w:sz w:val="24"/>
          <w:szCs w:val="24"/>
          <w:lang w:eastAsia="bg-BG"/>
        </w:rPr>
        <w:t xml:space="preserve">                     67 065</w:t>
      </w:r>
      <w:r w:rsidR="00026331">
        <w:rPr>
          <w:rFonts w:ascii="Times New Roman" w:eastAsia="Times New Roman" w:hAnsi="Times New Roman" w:cs="Times New Roman"/>
          <w:sz w:val="24"/>
          <w:szCs w:val="24"/>
          <w:lang w:eastAsia="bg-BG"/>
        </w:rPr>
        <w:t>,00</w:t>
      </w:r>
      <w:r w:rsidRPr="004823F1">
        <w:rPr>
          <w:rFonts w:ascii="Times New Roman" w:eastAsia="Times New Roman" w:hAnsi="Times New Roman" w:cs="Times New Roman"/>
          <w:sz w:val="24"/>
          <w:szCs w:val="24"/>
          <w:lang w:val="en-US" w:eastAsia="bg-BG"/>
        </w:rPr>
        <w:t xml:space="preserve"> (</w:t>
      </w:r>
      <w:r w:rsidR="002D3429">
        <w:rPr>
          <w:rFonts w:ascii="Times New Roman" w:eastAsia="Times New Roman" w:hAnsi="Times New Roman" w:cs="Times New Roman"/>
          <w:sz w:val="24"/>
          <w:szCs w:val="24"/>
          <w:lang w:eastAsia="bg-BG"/>
        </w:rPr>
        <w:t>шестдесет и седем хиляди шестдесет и пет</w:t>
      </w:r>
      <w:r w:rsidRPr="004823F1">
        <w:rPr>
          <w:rFonts w:ascii="Times New Roman" w:eastAsia="Times New Roman" w:hAnsi="Times New Roman" w:cs="Times New Roman"/>
          <w:sz w:val="24"/>
          <w:szCs w:val="24"/>
          <w:lang w:val="en-US" w:eastAsia="bg-BG"/>
        </w:rPr>
        <w:t>)</w:t>
      </w:r>
      <w:r w:rsidRPr="004823F1">
        <w:rPr>
          <w:rFonts w:ascii="Times New Roman" w:eastAsia="Times New Roman" w:hAnsi="Times New Roman" w:cs="Times New Roman"/>
          <w:sz w:val="24"/>
          <w:szCs w:val="24"/>
          <w:lang w:eastAsia="bg-BG"/>
        </w:rPr>
        <w:t xml:space="preserve"> лв. без ДДС, за което представят декларация за съответствие с к</w:t>
      </w:r>
      <w:r w:rsidR="00026331">
        <w:rPr>
          <w:rFonts w:ascii="Times New Roman" w:eastAsia="Times New Roman" w:hAnsi="Times New Roman" w:cs="Times New Roman"/>
          <w:sz w:val="24"/>
          <w:szCs w:val="24"/>
          <w:lang w:eastAsia="bg-BG"/>
        </w:rPr>
        <w:t>ритериите за подбор (Приложение</w:t>
      </w:r>
      <w:r w:rsidR="00352EE8">
        <w:rPr>
          <w:rFonts w:ascii="Times New Roman" w:eastAsia="Times New Roman" w:hAnsi="Times New Roman" w:cs="Times New Roman"/>
          <w:sz w:val="24"/>
          <w:szCs w:val="24"/>
          <w:lang w:eastAsia="bg-BG"/>
        </w:rPr>
        <w:t xml:space="preserve"> </w:t>
      </w:r>
      <w:r w:rsidRPr="004823F1">
        <w:rPr>
          <w:rFonts w:ascii="Times New Roman" w:eastAsia="Times New Roman" w:hAnsi="Times New Roman" w:cs="Times New Roman"/>
          <w:sz w:val="24"/>
          <w:szCs w:val="24"/>
          <w:lang w:eastAsia="bg-BG"/>
        </w:rPr>
        <w:t xml:space="preserve">№ 8). </w:t>
      </w:r>
      <w:r w:rsidR="00026331">
        <w:rPr>
          <w:rFonts w:ascii="Times New Roman" w:eastAsia="Times New Roman" w:hAnsi="Times New Roman" w:cs="Times New Roman"/>
          <w:sz w:val="24"/>
          <w:szCs w:val="24"/>
          <w:lang w:eastAsia="bg-BG"/>
        </w:rPr>
        <w:t>Преди подписване на договора се предоставят</w:t>
      </w:r>
      <w:r w:rsidRPr="004823F1">
        <w:rPr>
          <w:rFonts w:ascii="Times New Roman" w:eastAsia="Arial Unicode MS" w:hAnsi="Times New Roman" w:cs="Times New Roman"/>
          <w:sz w:val="24"/>
          <w:szCs w:val="24"/>
          <w:lang w:eastAsia="bg-BG"/>
        </w:rPr>
        <w:t xml:space="preserve"> годишните финансови отчети или техни съставни части, когато публикуването им се изисква и справка за оборота в сферата, попадаща в обхвата на поръчката </w:t>
      </w:r>
      <w:r w:rsidRPr="004823F1">
        <w:rPr>
          <w:rFonts w:ascii="Times New Roman" w:eastAsia="Times New Roman" w:hAnsi="Times New Roman" w:cs="Times New Roman"/>
          <w:sz w:val="24"/>
          <w:szCs w:val="24"/>
          <w:lang w:eastAsia="bg-BG"/>
        </w:rPr>
        <w:t>или се посочва обществено достъпен, безплатен за Възложителя регистър, в който да се проверят заявените данни.</w:t>
      </w:r>
    </w:p>
    <w:p w:rsidR="004823F1" w:rsidRPr="004823F1" w:rsidRDefault="004823F1" w:rsidP="004823F1">
      <w:pPr>
        <w:spacing w:after="0" w:line="240" w:lineRule="auto"/>
        <w:ind w:firstLine="708"/>
        <w:jc w:val="both"/>
        <w:rPr>
          <w:rFonts w:ascii="Times New Roman" w:eastAsia="Times New Roman" w:hAnsi="Times New Roman" w:cs="Times New Roman"/>
          <w:sz w:val="24"/>
          <w:szCs w:val="24"/>
          <w:lang w:eastAsia="bg-BG"/>
        </w:rPr>
      </w:pPr>
    </w:p>
    <w:p w:rsidR="004823F1" w:rsidRPr="004823F1" w:rsidRDefault="004823F1" w:rsidP="004823F1">
      <w:pPr>
        <w:spacing w:after="0" w:line="240" w:lineRule="auto"/>
        <w:ind w:firstLine="708"/>
        <w:jc w:val="both"/>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b/>
          <w:sz w:val="24"/>
          <w:szCs w:val="24"/>
          <w:lang w:eastAsia="bg-BG"/>
        </w:rPr>
        <w:t>8. Изисквания за технически и професионални способности:</w:t>
      </w:r>
    </w:p>
    <w:p w:rsidR="004823F1" w:rsidRPr="004823F1" w:rsidRDefault="004823F1" w:rsidP="004823F1">
      <w:pPr>
        <w:spacing w:after="0" w:line="240" w:lineRule="auto"/>
        <w:ind w:firstLine="708"/>
        <w:jc w:val="both"/>
        <w:rPr>
          <w:rFonts w:ascii="Times New Roman" w:eastAsia="Arial Unicode MS" w:hAnsi="Times New Roman" w:cs="Times New Roman"/>
          <w:sz w:val="24"/>
          <w:szCs w:val="24"/>
          <w:lang w:eastAsia="bg-BG"/>
        </w:rPr>
      </w:pPr>
      <w:r w:rsidRPr="004823F1">
        <w:rPr>
          <w:rFonts w:ascii="Times New Roman" w:eastAsia="Arial Unicode MS" w:hAnsi="Times New Roman" w:cs="Times New Roman"/>
          <w:sz w:val="24"/>
          <w:szCs w:val="24"/>
          <w:lang w:eastAsia="bg-BG"/>
        </w:rPr>
        <w:t xml:space="preserve">8.1. Участниците трябва да прилагат система за управление на качеството по стандарт EN ISO 9001 или еквивалентна с обхват – предмета на обществената поръчка, за което представят декларация за съответствие с критериите за подбор (Приложение </w:t>
      </w:r>
      <w:r w:rsidR="002D3429">
        <w:rPr>
          <w:rFonts w:ascii="Times New Roman" w:eastAsia="Arial Unicode MS" w:hAnsi="Times New Roman" w:cs="Times New Roman"/>
          <w:sz w:val="24"/>
          <w:szCs w:val="24"/>
          <w:lang w:eastAsia="bg-BG"/>
        </w:rPr>
        <w:t xml:space="preserve">                 </w:t>
      </w:r>
      <w:r w:rsidRPr="004823F1">
        <w:rPr>
          <w:rFonts w:ascii="Times New Roman" w:eastAsia="Arial Unicode MS" w:hAnsi="Times New Roman" w:cs="Times New Roman"/>
          <w:sz w:val="24"/>
          <w:szCs w:val="24"/>
          <w:lang w:eastAsia="bg-BG"/>
        </w:rPr>
        <w:t xml:space="preserve">№ 8). Преди сключването на договора за обществена поръчка, участникът определен за изпълнител, следва да представи заверено копие на валиден сертификат за внедрена система за управление на качеството по стандарт EN ISO 9001 или еквивалентен </w:t>
      </w:r>
      <w:r w:rsidR="002D3429">
        <w:rPr>
          <w:rFonts w:ascii="Times New Roman" w:eastAsia="Arial Unicode MS" w:hAnsi="Times New Roman" w:cs="Times New Roman"/>
          <w:sz w:val="24"/>
          <w:szCs w:val="24"/>
          <w:lang w:eastAsia="bg-BG"/>
        </w:rPr>
        <w:t xml:space="preserve">                     </w:t>
      </w:r>
      <w:r w:rsidRPr="004823F1">
        <w:rPr>
          <w:rFonts w:ascii="Times New Roman" w:eastAsia="Arial Unicode MS" w:hAnsi="Times New Roman" w:cs="Times New Roman"/>
          <w:sz w:val="24"/>
          <w:szCs w:val="24"/>
          <w:lang w:eastAsia="bg-BG"/>
        </w:rPr>
        <w:t>(с обхват, приложим към предмета на обществената поръчка).</w:t>
      </w:r>
    </w:p>
    <w:p w:rsidR="004823F1" w:rsidRPr="004823F1" w:rsidRDefault="004823F1" w:rsidP="004823F1">
      <w:pPr>
        <w:spacing w:after="0" w:line="240" w:lineRule="auto"/>
        <w:ind w:firstLine="380"/>
        <w:jc w:val="both"/>
        <w:rPr>
          <w:rFonts w:ascii="Times New Roman" w:eastAsia="Arial Unicode MS" w:hAnsi="Times New Roman" w:cs="Times New Roman"/>
          <w:sz w:val="24"/>
          <w:szCs w:val="24"/>
          <w:lang w:val="en-US" w:eastAsia="bg-BG"/>
        </w:rPr>
      </w:pPr>
    </w:p>
    <w:p w:rsidR="004823F1" w:rsidRPr="004823F1" w:rsidRDefault="004823F1" w:rsidP="004823F1">
      <w:pPr>
        <w:spacing w:after="0"/>
        <w:ind w:firstLine="380"/>
        <w:jc w:val="both"/>
        <w:rPr>
          <w:rFonts w:ascii="Times New Roman" w:eastAsia="Calibri" w:hAnsi="Times New Roman" w:cs="Times New Roman"/>
          <w:b/>
          <w:sz w:val="24"/>
          <w:szCs w:val="24"/>
          <w:u w:val="single"/>
        </w:rPr>
      </w:pPr>
      <w:r w:rsidRPr="004823F1">
        <w:rPr>
          <w:rFonts w:ascii="Times New Roman" w:eastAsia="Calibri" w:hAnsi="Times New Roman" w:cs="Times New Roman"/>
          <w:b/>
          <w:sz w:val="24"/>
          <w:szCs w:val="24"/>
          <w:u w:val="single"/>
        </w:rPr>
        <w:t>Забележка:</w:t>
      </w:r>
    </w:p>
    <w:p w:rsidR="004823F1" w:rsidRPr="004823F1" w:rsidRDefault="004823F1" w:rsidP="004823F1">
      <w:pPr>
        <w:numPr>
          <w:ilvl w:val="0"/>
          <w:numId w:val="1"/>
        </w:numPr>
        <w:spacing w:after="0" w:line="240" w:lineRule="auto"/>
        <w:ind w:right="20" w:hanging="357"/>
        <w:jc w:val="both"/>
        <w:rPr>
          <w:rFonts w:ascii="Times New Roman" w:eastAsia="Arial Unicode MS" w:hAnsi="Times New Roman" w:cs="Times New Roman"/>
          <w:sz w:val="24"/>
          <w:szCs w:val="24"/>
          <w:lang w:eastAsia="bg-BG"/>
        </w:rPr>
      </w:pPr>
      <w:r w:rsidRPr="004823F1">
        <w:rPr>
          <w:rFonts w:ascii="Times New Roman" w:eastAsia="Arial Unicode MS" w:hAnsi="Times New Roman" w:cs="Times New Roman"/>
          <w:sz w:val="24"/>
          <w:szCs w:val="24"/>
          <w:lang w:eastAsia="bg-BG"/>
        </w:rPr>
        <w:t>При участие на обединения, които не са юридически лица, съответствието с критериите за подбор се доказват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823F1" w:rsidRPr="004823F1" w:rsidRDefault="004823F1" w:rsidP="004823F1">
      <w:pPr>
        <w:numPr>
          <w:ilvl w:val="0"/>
          <w:numId w:val="1"/>
        </w:numPr>
        <w:spacing w:after="0" w:line="240" w:lineRule="auto"/>
        <w:ind w:right="20" w:hanging="357"/>
        <w:jc w:val="both"/>
        <w:rPr>
          <w:rFonts w:ascii="Times New Roman" w:eastAsia="Arial Unicode MS" w:hAnsi="Times New Roman" w:cs="Times New Roman"/>
          <w:sz w:val="24"/>
          <w:szCs w:val="24"/>
          <w:lang w:eastAsia="bg-BG"/>
        </w:rPr>
      </w:pPr>
      <w:r w:rsidRPr="004823F1">
        <w:rPr>
          <w:rFonts w:ascii="Times New Roman" w:eastAsia="Arial Unicode MS" w:hAnsi="Times New Roman" w:cs="Times New Roman"/>
          <w:sz w:val="24"/>
          <w:szCs w:val="24"/>
          <w:lang w:eastAsia="bg-BG"/>
        </w:rPr>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w:t>
      </w:r>
    </w:p>
    <w:p w:rsidR="004823F1" w:rsidRPr="004823F1" w:rsidRDefault="004823F1" w:rsidP="004823F1">
      <w:pPr>
        <w:numPr>
          <w:ilvl w:val="0"/>
          <w:numId w:val="1"/>
        </w:numPr>
        <w:spacing w:after="0" w:line="240" w:lineRule="auto"/>
        <w:ind w:right="20" w:hanging="357"/>
        <w:jc w:val="both"/>
        <w:rPr>
          <w:rFonts w:ascii="Times New Roman" w:eastAsia="Arial Unicode MS" w:hAnsi="Times New Roman" w:cs="Times New Roman"/>
          <w:sz w:val="24"/>
          <w:szCs w:val="24"/>
          <w:lang w:eastAsia="bg-BG"/>
        </w:rPr>
      </w:pPr>
      <w:r w:rsidRPr="004823F1">
        <w:rPr>
          <w:rFonts w:ascii="Times New Roman" w:eastAsia="Arial Unicode MS" w:hAnsi="Times New Roman" w:cs="Times New Roman"/>
          <w:sz w:val="24"/>
          <w:szCs w:val="24"/>
          <w:lang w:eastAsia="bg-BG"/>
        </w:rPr>
        <w:lastRenderedPageBreak/>
        <w:t>В случай, че при изпълнение на поръчката участникът ще ползва капацитета на трети лица, последните следва да отговарят на критериите за подбор, за доказването на които участникът се позовава на техния капацитет.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4823F1" w:rsidRPr="004823F1" w:rsidRDefault="004823F1" w:rsidP="004823F1">
      <w:pPr>
        <w:numPr>
          <w:ilvl w:val="0"/>
          <w:numId w:val="1"/>
        </w:numPr>
        <w:spacing w:after="0" w:line="240" w:lineRule="auto"/>
        <w:ind w:right="20" w:hanging="357"/>
        <w:jc w:val="both"/>
        <w:rPr>
          <w:rFonts w:ascii="Times New Roman" w:eastAsia="Arial Unicode MS" w:hAnsi="Times New Roman" w:cs="Times New Roman"/>
          <w:sz w:val="24"/>
          <w:szCs w:val="24"/>
          <w:lang w:eastAsia="bg-BG"/>
        </w:rPr>
      </w:pPr>
      <w:r w:rsidRPr="004823F1">
        <w:rPr>
          <w:rFonts w:ascii="Times New Roman" w:eastAsia="Arial Unicode MS" w:hAnsi="Times New Roman" w:cs="Times New Roman"/>
          <w:sz w:val="24"/>
          <w:szCs w:val="24"/>
          <w:lang w:eastAsia="bg-BG"/>
        </w:rPr>
        <w:t>Когато участникът е обединение, което не е юридическо лице същият представя 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w:t>
      </w:r>
    </w:p>
    <w:p w:rsidR="004823F1" w:rsidRPr="004823F1" w:rsidRDefault="004823F1" w:rsidP="004823F1">
      <w:pPr>
        <w:numPr>
          <w:ilvl w:val="0"/>
          <w:numId w:val="1"/>
        </w:numPr>
        <w:spacing w:after="0" w:line="240" w:lineRule="auto"/>
        <w:jc w:val="both"/>
        <w:rPr>
          <w:rFonts w:ascii="Times New Roman" w:eastAsia="Arial Unicode MS" w:hAnsi="Times New Roman" w:cs="Times New Roman"/>
          <w:sz w:val="24"/>
          <w:szCs w:val="24"/>
          <w:lang w:eastAsia="bg-BG"/>
        </w:rPr>
      </w:pPr>
      <w:r w:rsidRPr="004823F1">
        <w:rPr>
          <w:rFonts w:ascii="Times New Roman" w:eastAsia="Arial Unicode MS" w:hAnsi="Times New Roman" w:cs="Times New Roman"/>
          <w:sz w:val="24"/>
          <w:szCs w:val="24"/>
          <w:lang w:eastAsia="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Pr="004823F1">
        <w:rPr>
          <w:rFonts w:ascii="Times New Roman" w:eastAsia="Calibri" w:hAnsi="Times New Roman" w:cs="Times New Roman"/>
          <w:sz w:val="24"/>
          <w:szCs w:val="24"/>
        </w:rPr>
        <w:t>декларацията за съответствие с критериите за подбор (Приложение № 8)</w:t>
      </w:r>
      <w:r w:rsidRPr="004823F1">
        <w:rPr>
          <w:rFonts w:ascii="Times New Roman" w:eastAsia="Arial Unicode MS" w:hAnsi="Times New Roman" w:cs="Times New Roman"/>
          <w:sz w:val="24"/>
          <w:szCs w:val="24"/>
          <w:lang w:eastAsia="bg-BG"/>
        </w:rPr>
        <w:t>, когато това е необходимо за законосъобразното провеждане на поръчката.</w:t>
      </w:r>
    </w:p>
    <w:p w:rsidR="004823F1" w:rsidRPr="004823F1" w:rsidRDefault="004823F1" w:rsidP="004823F1">
      <w:pPr>
        <w:spacing w:after="0" w:line="240" w:lineRule="auto"/>
        <w:ind w:left="380"/>
        <w:jc w:val="both"/>
        <w:rPr>
          <w:rFonts w:ascii="Times New Roman" w:eastAsia="Times New Roman" w:hAnsi="Times New Roman" w:cs="Times New Roman"/>
          <w:sz w:val="24"/>
          <w:szCs w:val="24"/>
          <w:lang w:eastAsia="bg-BG"/>
        </w:rPr>
      </w:pPr>
    </w:p>
    <w:p w:rsidR="004823F1" w:rsidRPr="004823F1" w:rsidRDefault="004823F1" w:rsidP="004823F1">
      <w:pPr>
        <w:spacing w:after="0" w:line="240" w:lineRule="auto"/>
        <w:ind w:firstLine="720"/>
        <w:jc w:val="both"/>
        <w:rPr>
          <w:rFonts w:ascii="Times New Roman" w:eastAsia="Batang" w:hAnsi="Times New Roman" w:cs="Times New Roman"/>
          <w:b/>
          <w:sz w:val="24"/>
          <w:szCs w:val="24"/>
          <w:lang w:eastAsia="bg-BG"/>
        </w:rPr>
      </w:pPr>
      <w:r w:rsidRPr="004823F1">
        <w:rPr>
          <w:rFonts w:ascii="Times New Roman" w:eastAsia="Times New Roman" w:hAnsi="Times New Roman" w:cs="Times New Roman"/>
          <w:b/>
          <w:sz w:val="24"/>
          <w:szCs w:val="24"/>
          <w:lang w:eastAsia="bg-BG"/>
        </w:rPr>
        <w:t>9. Критерий за оценка на офертите</w:t>
      </w:r>
      <w:r w:rsidRPr="004823F1">
        <w:rPr>
          <w:rFonts w:ascii="Times New Roman" w:eastAsia="Times New Roman" w:hAnsi="Times New Roman" w:cs="Times New Roman"/>
          <w:sz w:val="24"/>
          <w:szCs w:val="24"/>
          <w:lang w:eastAsia="bg-BG"/>
        </w:rPr>
        <w:t xml:space="preserve">: </w:t>
      </w:r>
      <w:r w:rsidRPr="004823F1">
        <w:rPr>
          <w:rFonts w:ascii="Times New Roman" w:eastAsia="Batang" w:hAnsi="Times New Roman" w:cs="Times New Roman"/>
          <w:sz w:val="24"/>
          <w:szCs w:val="24"/>
          <w:lang w:eastAsia="bg-BG"/>
        </w:rPr>
        <w:t xml:space="preserve">Оценяването и класирането на офертите се извършва въз основа на </w:t>
      </w:r>
      <w:r w:rsidRPr="004823F1">
        <w:rPr>
          <w:rFonts w:ascii="Times New Roman" w:eastAsia="Batang" w:hAnsi="Times New Roman" w:cs="Times New Roman"/>
          <w:b/>
          <w:caps/>
          <w:sz w:val="24"/>
          <w:szCs w:val="24"/>
          <w:lang w:eastAsia="bg-BG"/>
        </w:rPr>
        <w:t>„Икономически най - изгодна оферта”</w:t>
      </w:r>
      <w:r w:rsidRPr="004823F1">
        <w:rPr>
          <w:rFonts w:ascii="Times New Roman" w:eastAsia="Batang" w:hAnsi="Times New Roman" w:cs="Times New Roman"/>
          <w:b/>
          <w:sz w:val="24"/>
          <w:szCs w:val="24"/>
          <w:lang w:eastAsia="bg-BG"/>
        </w:rPr>
        <w:t xml:space="preserve"> </w:t>
      </w:r>
      <w:r w:rsidRPr="004823F1">
        <w:rPr>
          <w:rFonts w:ascii="Times New Roman" w:eastAsia="Batang" w:hAnsi="Times New Roman" w:cs="Times New Roman"/>
          <w:sz w:val="24"/>
          <w:szCs w:val="24"/>
          <w:lang w:eastAsia="bg-BG"/>
        </w:rPr>
        <w:t>по критерия</w:t>
      </w:r>
      <w:r w:rsidRPr="004823F1">
        <w:rPr>
          <w:rFonts w:ascii="Times New Roman" w:eastAsia="Batang" w:hAnsi="Times New Roman" w:cs="Times New Roman"/>
          <w:b/>
          <w:sz w:val="24"/>
          <w:szCs w:val="24"/>
          <w:lang w:eastAsia="bg-BG"/>
        </w:rPr>
        <w:t xml:space="preserve"> „оптимално съотношение качество/цена”. </w:t>
      </w:r>
    </w:p>
    <w:p w:rsidR="004823F1" w:rsidRPr="004823F1" w:rsidRDefault="004823F1" w:rsidP="004823F1">
      <w:pPr>
        <w:spacing w:after="0" w:line="240" w:lineRule="auto"/>
        <w:ind w:right="23"/>
        <w:jc w:val="both"/>
        <w:rPr>
          <w:rFonts w:ascii="Times New Roman" w:eastAsia="Times New Roman" w:hAnsi="Times New Roman" w:cs="Times New Roman"/>
          <w:b/>
          <w:sz w:val="24"/>
          <w:szCs w:val="24"/>
        </w:rPr>
      </w:pPr>
      <w:r w:rsidRPr="004823F1">
        <w:rPr>
          <w:rFonts w:ascii="Times New Roman" w:eastAsia="Batang" w:hAnsi="Times New Roman" w:cs="Times New Roman"/>
          <w:b/>
          <w:sz w:val="24"/>
          <w:szCs w:val="24"/>
          <w:lang w:eastAsia="bg-BG"/>
        </w:rPr>
        <w:t xml:space="preserve">Класирането на допуснатите до оценка оферти се извършва на база получената от всяка оферта „Комплексна оценка” (КО). </w:t>
      </w:r>
      <w:r w:rsidRPr="004823F1">
        <w:rPr>
          <w:rFonts w:ascii="Times New Roman" w:eastAsia="Times New Roman" w:hAnsi="Times New Roman" w:cs="Times New Roman"/>
          <w:b/>
          <w:sz w:val="24"/>
          <w:szCs w:val="24"/>
        </w:rPr>
        <w:t xml:space="preserve">На първо място се класира участникът, събрал най-много точки. </w:t>
      </w:r>
      <w:r w:rsidRPr="004823F1">
        <w:rPr>
          <w:rFonts w:ascii="Times New Roman" w:eastAsia="Batang" w:hAnsi="Times New Roman" w:cs="Times New Roman"/>
          <w:b/>
          <w:sz w:val="24"/>
          <w:szCs w:val="24"/>
          <w:lang w:eastAsia="bg-BG"/>
        </w:rPr>
        <w:t>Максималния брой точки, които участникът може да получи е 100 точки.</w:t>
      </w:r>
    </w:p>
    <w:p w:rsidR="004823F1" w:rsidRPr="004823F1" w:rsidRDefault="004823F1" w:rsidP="004823F1">
      <w:pPr>
        <w:spacing w:after="0" w:line="240" w:lineRule="auto"/>
        <w:jc w:val="both"/>
        <w:rPr>
          <w:rFonts w:ascii="Times New Roman" w:eastAsia="Batang" w:hAnsi="Times New Roman" w:cs="Times New Roman"/>
          <w:b/>
          <w:sz w:val="24"/>
          <w:szCs w:val="24"/>
          <w:lang w:eastAsia="bg-BG"/>
        </w:rPr>
      </w:pPr>
    </w:p>
    <w:p w:rsidR="004823F1" w:rsidRPr="004823F1" w:rsidRDefault="004823F1" w:rsidP="004823F1">
      <w:pPr>
        <w:spacing w:after="0" w:line="240" w:lineRule="auto"/>
        <w:jc w:val="both"/>
        <w:rPr>
          <w:rFonts w:ascii="Times New Roman" w:eastAsia="Batang" w:hAnsi="Times New Roman" w:cs="Times New Roman"/>
          <w:sz w:val="24"/>
          <w:szCs w:val="24"/>
          <w:lang w:eastAsia="bg-BG"/>
        </w:rPr>
      </w:pPr>
      <w:r w:rsidRPr="004823F1">
        <w:rPr>
          <w:rFonts w:ascii="Times New Roman" w:eastAsia="Batang" w:hAnsi="Times New Roman" w:cs="Times New Roman"/>
          <w:sz w:val="24"/>
          <w:szCs w:val="24"/>
          <w:lang w:eastAsia="bg-BG"/>
        </w:rPr>
        <w:t>„Комплексната оценка” се определя на база следните показатели:</w:t>
      </w:r>
    </w:p>
    <w:p w:rsidR="004823F1" w:rsidRPr="004823F1" w:rsidRDefault="004823F1" w:rsidP="004823F1">
      <w:pPr>
        <w:spacing w:after="0" w:line="240" w:lineRule="auto"/>
        <w:jc w:val="both"/>
        <w:rPr>
          <w:rFonts w:ascii="Times New Roman" w:eastAsia="Batang" w:hAnsi="Times New Roman" w:cs="Times New Roman"/>
          <w:sz w:val="24"/>
          <w:szCs w:val="24"/>
          <w:lang w:eastAsia="bg-BG"/>
        </w:rPr>
      </w:pPr>
    </w:p>
    <w:p w:rsidR="004823F1" w:rsidRPr="004823F1" w:rsidRDefault="004823F1" w:rsidP="004823F1">
      <w:pPr>
        <w:spacing w:after="0" w:line="240" w:lineRule="auto"/>
        <w:jc w:val="center"/>
        <w:rPr>
          <w:rFonts w:ascii="Times New Roman" w:eastAsia="Batang" w:hAnsi="Times New Roman" w:cs="Times New Roman"/>
          <w:b/>
          <w:caps/>
          <w:sz w:val="24"/>
          <w:szCs w:val="24"/>
          <w:u w:val="single"/>
        </w:rPr>
      </w:pPr>
      <w:r w:rsidRPr="004823F1">
        <w:rPr>
          <w:rFonts w:ascii="Times New Roman" w:eastAsia="Batang" w:hAnsi="Times New Roman" w:cs="Times New Roman"/>
          <w:b/>
          <w:caps/>
          <w:sz w:val="24"/>
          <w:szCs w:val="24"/>
          <w:u w:val="single"/>
        </w:rPr>
        <w:t>МЕТОДИКА ЗА ОПРЕДЕЛЯНЕ</w:t>
      </w:r>
    </w:p>
    <w:p w:rsidR="004823F1" w:rsidRPr="004823F1" w:rsidRDefault="004823F1" w:rsidP="004823F1">
      <w:pPr>
        <w:spacing w:after="0" w:line="240" w:lineRule="auto"/>
        <w:jc w:val="center"/>
        <w:rPr>
          <w:rFonts w:ascii="Times New Roman" w:eastAsia="Batang" w:hAnsi="Times New Roman" w:cs="Times New Roman"/>
          <w:b/>
          <w:caps/>
          <w:sz w:val="24"/>
          <w:szCs w:val="24"/>
          <w:u w:val="single"/>
        </w:rPr>
      </w:pPr>
      <w:r w:rsidRPr="004823F1">
        <w:rPr>
          <w:rFonts w:ascii="Times New Roman" w:eastAsia="Batang" w:hAnsi="Times New Roman" w:cs="Times New Roman"/>
          <w:b/>
          <w:caps/>
          <w:sz w:val="24"/>
          <w:szCs w:val="24"/>
          <w:u w:val="single"/>
        </w:rPr>
        <w:t>НА КОМПЛЕКСНА ОЦЕНКА НА ОФЕРТИТЕ</w:t>
      </w:r>
    </w:p>
    <w:p w:rsidR="004823F1" w:rsidRPr="004823F1" w:rsidRDefault="004823F1" w:rsidP="004823F1">
      <w:pPr>
        <w:tabs>
          <w:tab w:val="left" w:pos="1069"/>
        </w:tabs>
        <w:spacing w:after="0"/>
        <w:jc w:val="both"/>
        <w:rPr>
          <w:rFonts w:ascii="Times New Roman" w:eastAsia="Batang" w:hAnsi="Times New Roman" w:cs="Times New Roman"/>
          <w:sz w:val="24"/>
          <w:szCs w:val="24"/>
          <w:lang w:val="en-US"/>
        </w:rPr>
      </w:pPr>
    </w:p>
    <w:p w:rsidR="004823F1" w:rsidRPr="004823F1" w:rsidRDefault="004823F1" w:rsidP="004823F1">
      <w:pPr>
        <w:tabs>
          <w:tab w:val="left" w:pos="1069"/>
        </w:tabs>
        <w:spacing w:after="0"/>
        <w:jc w:val="both"/>
        <w:rPr>
          <w:rFonts w:ascii="Times New Roman" w:eastAsia="Batang" w:hAnsi="Times New Roman" w:cs="Times New Roman"/>
          <w:sz w:val="24"/>
          <w:szCs w:val="24"/>
          <w:lang w:val="en-US"/>
        </w:rPr>
      </w:pPr>
    </w:p>
    <w:p w:rsidR="004823F1" w:rsidRPr="004823F1" w:rsidRDefault="004823F1" w:rsidP="004823F1">
      <w:pPr>
        <w:shd w:val="clear" w:color="auto" w:fill="FFFFFF"/>
        <w:ind w:firstLine="709"/>
        <w:jc w:val="both"/>
        <w:rPr>
          <w:rFonts w:ascii="Times New Roman" w:eastAsia="Calibri" w:hAnsi="Times New Roman" w:cs="Times New Roman"/>
          <w:b/>
          <w:sz w:val="24"/>
          <w:szCs w:val="24"/>
          <w:lang w:val="en-US"/>
        </w:rPr>
      </w:pPr>
      <w:proofErr w:type="gramStart"/>
      <w:r w:rsidRPr="004823F1">
        <w:rPr>
          <w:rFonts w:ascii="Times New Roman" w:eastAsia="Calibri" w:hAnsi="Times New Roman" w:cs="Times New Roman"/>
          <w:sz w:val="24"/>
          <w:szCs w:val="24"/>
          <w:lang w:val="en-US"/>
        </w:rPr>
        <w:t>Икономически най-изгодната оферта се определя въз основа на критерий за възлагане „оптимално съотношение качество/цена” по чл.</w:t>
      </w:r>
      <w:proofErr w:type="gramEnd"/>
      <w:r w:rsidRPr="004823F1">
        <w:rPr>
          <w:rFonts w:ascii="Times New Roman" w:eastAsia="Calibri" w:hAnsi="Times New Roman" w:cs="Times New Roman"/>
          <w:sz w:val="24"/>
          <w:szCs w:val="24"/>
          <w:lang w:val="en-US"/>
        </w:rPr>
        <w:t xml:space="preserve"> </w:t>
      </w:r>
      <w:proofErr w:type="gramStart"/>
      <w:r w:rsidRPr="004823F1">
        <w:rPr>
          <w:rFonts w:ascii="Times New Roman" w:eastAsia="Calibri" w:hAnsi="Times New Roman" w:cs="Times New Roman"/>
          <w:sz w:val="24"/>
          <w:szCs w:val="24"/>
          <w:lang w:val="en-US"/>
        </w:rPr>
        <w:t>70, ал.</w:t>
      </w:r>
      <w:proofErr w:type="gramEnd"/>
      <w:r w:rsidRPr="004823F1">
        <w:rPr>
          <w:rFonts w:ascii="Times New Roman" w:eastAsia="Calibri" w:hAnsi="Times New Roman" w:cs="Times New Roman"/>
          <w:sz w:val="24"/>
          <w:szCs w:val="24"/>
          <w:lang w:val="en-US"/>
        </w:rPr>
        <w:t xml:space="preserve"> </w:t>
      </w:r>
      <w:proofErr w:type="gramStart"/>
      <w:r w:rsidRPr="004823F1">
        <w:rPr>
          <w:rFonts w:ascii="Times New Roman" w:eastAsia="Calibri" w:hAnsi="Times New Roman" w:cs="Times New Roman"/>
          <w:sz w:val="24"/>
          <w:szCs w:val="24"/>
          <w:lang w:val="en-US"/>
        </w:rPr>
        <w:t>2, т. 3 от ЗОП.</w:t>
      </w:r>
      <w:proofErr w:type="gramEnd"/>
    </w:p>
    <w:p w:rsidR="004823F1" w:rsidRPr="004823F1" w:rsidRDefault="004823F1" w:rsidP="004823F1">
      <w:pPr>
        <w:spacing w:before="60" w:after="60"/>
        <w:jc w:val="both"/>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 xml:space="preserve">     </w:t>
      </w:r>
      <w:r w:rsidRPr="004823F1">
        <w:rPr>
          <w:rFonts w:ascii="Times New Roman" w:eastAsia="Calibri" w:hAnsi="Times New Roman" w:cs="Times New Roman"/>
          <w:sz w:val="24"/>
          <w:szCs w:val="24"/>
          <w:lang w:val="en-US"/>
        </w:rPr>
        <w:tab/>
        <w:t xml:space="preserve">Класирането </w:t>
      </w:r>
      <w:proofErr w:type="gramStart"/>
      <w:r w:rsidRPr="004823F1">
        <w:rPr>
          <w:rFonts w:ascii="Times New Roman" w:eastAsia="Calibri" w:hAnsi="Times New Roman" w:cs="Times New Roman"/>
          <w:sz w:val="24"/>
          <w:szCs w:val="24"/>
          <w:lang w:val="en-US"/>
        </w:rPr>
        <w:t>на  офертите</w:t>
      </w:r>
      <w:proofErr w:type="gramEnd"/>
      <w:r w:rsidRPr="004823F1">
        <w:rPr>
          <w:rFonts w:ascii="Times New Roman" w:eastAsia="Calibri" w:hAnsi="Times New Roman" w:cs="Times New Roman"/>
          <w:sz w:val="24"/>
          <w:szCs w:val="24"/>
          <w:lang w:val="en-US"/>
        </w:rPr>
        <w:t xml:space="preserve"> се извършва в зависимост от комплексната оценка КО на  участника по методиката, която се формира като сбор от получените точки по отделните показатели за оценка. </w:t>
      </w:r>
    </w:p>
    <w:p w:rsidR="004823F1" w:rsidRPr="004823F1" w:rsidRDefault="004823F1" w:rsidP="004823F1">
      <w:pPr>
        <w:spacing w:after="60"/>
        <w:ind w:firstLine="540"/>
        <w:jc w:val="both"/>
        <w:rPr>
          <w:rFonts w:ascii="Times New Roman" w:eastAsia="Calibri" w:hAnsi="Times New Roman" w:cs="Times New Roman"/>
          <w:sz w:val="24"/>
          <w:szCs w:val="24"/>
        </w:rPr>
      </w:pPr>
      <w:r w:rsidRPr="004823F1">
        <w:rPr>
          <w:rFonts w:ascii="Times New Roman" w:eastAsia="Calibri" w:hAnsi="Times New Roman" w:cs="Times New Roman"/>
          <w:sz w:val="24"/>
          <w:szCs w:val="24"/>
          <w:lang w:val="en-US"/>
        </w:rPr>
        <w:t>„Комплексната оценка” се определя на база следните показатели:</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7"/>
        <w:gridCol w:w="2126"/>
        <w:gridCol w:w="2155"/>
      </w:tblGrid>
      <w:tr w:rsidR="004823F1" w:rsidRPr="004823F1" w:rsidTr="00644D53">
        <w:trPr>
          <w:jc w:val="center"/>
        </w:trPr>
        <w:tc>
          <w:tcPr>
            <w:tcW w:w="5617" w:type="dxa"/>
            <w:shd w:val="clear" w:color="auto" w:fill="D9D9D9"/>
          </w:tcPr>
          <w:p w:rsidR="004823F1" w:rsidRPr="004823F1" w:rsidRDefault="004823F1" w:rsidP="004823F1">
            <w:pPr>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Показател - П</w:t>
            </w:r>
          </w:p>
          <w:p w:rsidR="004823F1" w:rsidRPr="004823F1" w:rsidRDefault="004823F1" w:rsidP="004823F1">
            <w:pPr>
              <w:spacing w:after="56" w:line="322" w:lineRule="exact"/>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(наименование)</w:t>
            </w:r>
          </w:p>
        </w:tc>
        <w:tc>
          <w:tcPr>
            <w:tcW w:w="2126" w:type="dxa"/>
            <w:shd w:val="clear" w:color="auto" w:fill="D9D9D9"/>
          </w:tcPr>
          <w:p w:rsidR="004823F1" w:rsidRPr="004823F1" w:rsidRDefault="004823F1" w:rsidP="004823F1">
            <w:pPr>
              <w:ind w:left="436" w:hanging="356"/>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Максимално</w:t>
            </w:r>
          </w:p>
          <w:p w:rsidR="004823F1" w:rsidRPr="004823F1" w:rsidRDefault="004823F1" w:rsidP="004823F1">
            <w:pPr>
              <w:ind w:left="436" w:hanging="356"/>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възможен</w:t>
            </w:r>
          </w:p>
          <w:p w:rsidR="004823F1" w:rsidRPr="004823F1" w:rsidRDefault="004823F1" w:rsidP="004823F1">
            <w:pPr>
              <w:spacing w:after="56" w:line="322" w:lineRule="exact"/>
              <w:ind w:left="436" w:hanging="356"/>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брой точки</w:t>
            </w:r>
          </w:p>
        </w:tc>
        <w:tc>
          <w:tcPr>
            <w:tcW w:w="2155" w:type="dxa"/>
            <w:shd w:val="clear" w:color="auto" w:fill="D9D9D9"/>
          </w:tcPr>
          <w:p w:rsidR="004823F1" w:rsidRPr="004823F1" w:rsidRDefault="004823F1" w:rsidP="004823F1">
            <w:pPr>
              <w:ind w:left="39"/>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Относителна</w:t>
            </w:r>
          </w:p>
          <w:p w:rsidR="004823F1" w:rsidRPr="004823F1" w:rsidRDefault="004823F1" w:rsidP="004823F1">
            <w:pPr>
              <w:ind w:left="39"/>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тежест в</w:t>
            </w:r>
          </w:p>
          <w:p w:rsidR="004823F1" w:rsidRPr="004823F1" w:rsidRDefault="004823F1" w:rsidP="004823F1">
            <w:pPr>
              <w:ind w:left="39"/>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комплексната</w:t>
            </w:r>
          </w:p>
          <w:p w:rsidR="004823F1" w:rsidRPr="004823F1" w:rsidRDefault="004823F1" w:rsidP="004823F1">
            <w:pPr>
              <w:spacing w:after="56" w:line="322" w:lineRule="exact"/>
              <w:ind w:left="39"/>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оценка</w:t>
            </w:r>
          </w:p>
        </w:tc>
      </w:tr>
      <w:tr w:rsidR="004823F1" w:rsidRPr="004823F1" w:rsidTr="00644D53">
        <w:trPr>
          <w:jc w:val="center"/>
        </w:trPr>
        <w:tc>
          <w:tcPr>
            <w:tcW w:w="5617" w:type="dxa"/>
          </w:tcPr>
          <w:p w:rsidR="004823F1" w:rsidRPr="004823F1" w:rsidRDefault="004823F1" w:rsidP="004823F1">
            <w:pPr>
              <w:spacing w:before="60" w:after="60"/>
              <w:jc w:val="both"/>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1. Качество на техническо предложение</w:t>
            </w:r>
            <w:r w:rsidRPr="004823F1">
              <w:rPr>
                <w:rFonts w:ascii="Times New Roman" w:eastAsia="Calibri" w:hAnsi="Times New Roman" w:cs="Times New Roman"/>
                <w:b/>
                <w:bCs/>
                <w:sz w:val="24"/>
                <w:szCs w:val="24"/>
                <w:shd w:val="clear" w:color="auto" w:fill="FFFFFF"/>
                <w:lang w:val="en-US"/>
              </w:rPr>
              <w:t xml:space="preserve"> – П</w:t>
            </w:r>
            <w:r w:rsidRPr="004823F1">
              <w:rPr>
                <w:rFonts w:ascii="Times New Roman" w:eastAsia="Calibri" w:hAnsi="Times New Roman" w:cs="Times New Roman"/>
                <w:b/>
                <w:sz w:val="24"/>
                <w:szCs w:val="24"/>
                <w:lang w:val="en-US"/>
              </w:rPr>
              <w:t>1</w:t>
            </w:r>
          </w:p>
        </w:tc>
        <w:tc>
          <w:tcPr>
            <w:tcW w:w="2126" w:type="dxa"/>
          </w:tcPr>
          <w:p w:rsidR="004823F1" w:rsidRPr="004823F1" w:rsidRDefault="004823F1" w:rsidP="004823F1">
            <w:pPr>
              <w:spacing w:after="56" w:line="322" w:lineRule="exact"/>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100</w:t>
            </w:r>
          </w:p>
        </w:tc>
        <w:tc>
          <w:tcPr>
            <w:tcW w:w="2155" w:type="dxa"/>
          </w:tcPr>
          <w:p w:rsidR="004823F1" w:rsidRPr="004823F1" w:rsidRDefault="004823F1" w:rsidP="004823F1">
            <w:pPr>
              <w:spacing w:after="56" w:line="322" w:lineRule="exact"/>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50%</w:t>
            </w:r>
          </w:p>
        </w:tc>
      </w:tr>
      <w:tr w:rsidR="004823F1" w:rsidRPr="004823F1" w:rsidTr="00644D53">
        <w:trPr>
          <w:jc w:val="center"/>
        </w:trPr>
        <w:tc>
          <w:tcPr>
            <w:tcW w:w="5617" w:type="dxa"/>
          </w:tcPr>
          <w:p w:rsidR="004823F1" w:rsidRPr="004823F1" w:rsidRDefault="004823F1" w:rsidP="004823F1">
            <w:pPr>
              <w:spacing w:before="60" w:after="60"/>
              <w:jc w:val="both"/>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lastRenderedPageBreak/>
              <w:t>2. Ценово предложение –</w:t>
            </w:r>
            <w:r w:rsidRPr="004823F1">
              <w:rPr>
                <w:rFonts w:ascii="Times New Roman" w:eastAsia="Calibri" w:hAnsi="Times New Roman" w:cs="Times New Roman"/>
                <w:b/>
                <w:bCs/>
                <w:sz w:val="24"/>
                <w:szCs w:val="24"/>
                <w:shd w:val="clear" w:color="auto" w:fill="FFFFFF"/>
                <w:lang w:val="en-US"/>
              </w:rPr>
              <w:t xml:space="preserve"> П</w:t>
            </w:r>
            <w:r w:rsidRPr="004823F1">
              <w:rPr>
                <w:rFonts w:ascii="Times New Roman" w:eastAsia="Calibri" w:hAnsi="Times New Roman" w:cs="Times New Roman"/>
                <w:b/>
                <w:sz w:val="24"/>
                <w:szCs w:val="24"/>
                <w:lang w:val="en-US"/>
              </w:rPr>
              <w:t>2</w:t>
            </w:r>
          </w:p>
        </w:tc>
        <w:tc>
          <w:tcPr>
            <w:tcW w:w="2126" w:type="dxa"/>
          </w:tcPr>
          <w:p w:rsidR="004823F1" w:rsidRPr="004823F1" w:rsidRDefault="004823F1" w:rsidP="004823F1">
            <w:pPr>
              <w:spacing w:after="56" w:line="322" w:lineRule="exact"/>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100</w:t>
            </w:r>
          </w:p>
        </w:tc>
        <w:tc>
          <w:tcPr>
            <w:tcW w:w="2155" w:type="dxa"/>
          </w:tcPr>
          <w:p w:rsidR="004823F1" w:rsidRPr="004823F1" w:rsidRDefault="004823F1" w:rsidP="004823F1">
            <w:pPr>
              <w:spacing w:after="56" w:line="322" w:lineRule="exact"/>
              <w:jc w:val="center"/>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50%</w:t>
            </w:r>
          </w:p>
        </w:tc>
      </w:tr>
    </w:tbl>
    <w:p w:rsidR="004823F1" w:rsidRPr="004823F1" w:rsidRDefault="004823F1" w:rsidP="004823F1">
      <w:pPr>
        <w:spacing w:afterLines="60" w:after="144"/>
        <w:ind w:firstLine="708"/>
        <w:jc w:val="both"/>
        <w:rPr>
          <w:rFonts w:ascii="Times New Roman" w:eastAsia="Calibri" w:hAnsi="Times New Roman" w:cs="Times New Roman"/>
          <w:sz w:val="24"/>
          <w:szCs w:val="24"/>
          <w:lang w:val="en-US"/>
        </w:rPr>
      </w:pPr>
    </w:p>
    <w:p w:rsidR="004823F1" w:rsidRPr="004823F1" w:rsidRDefault="004823F1" w:rsidP="004823F1">
      <w:pPr>
        <w:spacing w:afterLines="60" w:after="144"/>
        <w:ind w:firstLine="708"/>
        <w:jc w:val="both"/>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 xml:space="preserve">Комплексната оценка (КО) на офертата на участника се изчислява по формулата: </w:t>
      </w:r>
    </w:p>
    <w:p w:rsidR="004823F1" w:rsidRPr="004823F1" w:rsidRDefault="004823F1" w:rsidP="004823F1">
      <w:pPr>
        <w:tabs>
          <w:tab w:val="left" w:pos="0"/>
        </w:tabs>
        <w:spacing w:after="60"/>
        <w:ind w:firstLine="540"/>
        <w:jc w:val="center"/>
        <w:rPr>
          <w:rFonts w:ascii="Times New Roman" w:eastAsia="Calibri" w:hAnsi="Times New Roman" w:cs="Times New Roman"/>
          <w:b/>
          <w:sz w:val="24"/>
          <w:szCs w:val="24"/>
        </w:rPr>
      </w:pPr>
      <w:r w:rsidRPr="004823F1">
        <w:rPr>
          <w:rFonts w:ascii="Times New Roman" w:eastAsia="Calibri" w:hAnsi="Times New Roman" w:cs="Times New Roman"/>
          <w:b/>
          <w:sz w:val="24"/>
          <w:szCs w:val="24"/>
          <w:lang w:val="en-US"/>
        </w:rPr>
        <w:t xml:space="preserve">КО = П1 х 50% + П2 х 50% </w:t>
      </w:r>
    </w:p>
    <w:p w:rsidR="004823F1" w:rsidRPr="004823F1" w:rsidRDefault="004823F1" w:rsidP="004823F1">
      <w:pPr>
        <w:tabs>
          <w:tab w:val="left" w:pos="0"/>
        </w:tabs>
        <w:spacing w:after="60"/>
        <w:ind w:firstLine="540"/>
        <w:jc w:val="center"/>
        <w:rPr>
          <w:rFonts w:ascii="Times New Roman" w:eastAsia="Calibri" w:hAnsi="Times New Roman" w:cs="Times New Roman"/>
          <w:b/>
          <w:sz w:val="24"/>
          <w:szCs w:val="24"/>
        </w:rPr>
      </w:pPr>
    </w:p>
    <w:p w:rsidR="004823F1" w:rsidRPr="004823F1" w:rsidRDefault="004823F1" w:rsidP="004823F1">
      <w:pPr>
        <w:ind w:firstLine="708"/>
        <w:jc w:val="both"/>
        <w:rPr>
          <w:rFonts w:ascii="Times New Roman" w:eastAsia="Calibri" w:hAnsi="Times New Roman" w:cs="Times New Roman"/>
          <w:sz w:val="24"/>
          <w:szCs w:val="24"/>
          <w:lang w:val="en-US"/>
        </w:rPr>
      </w:pPr>
      <w:proofErr w:type="gramStart"/>
      <w:r w:rsidRPr="004823F1">
        <w:rPr>
          <w:rFonts w:ascii="Times New Roman" w:eastAsia="Calibri" w:hAnsi="Times New Roman" w:cs="Times New Roman"/>
          <w:sz w:val="24"/>
          <w:szCs w:val="24"/>
          <w:lang w:val="en-US"/>
        </w:rPr>
        <w:t>Комплексната оценка се формира като сума от оценките за всички показатели в методиката и има максимална стойност 100 точки.</w:t>
      </w:r>
      <w:proofErr w:type="gramEnd"/>
    </w:p>
    <w:p w:rsidR="004823F1" w:rsidRPr="004823F1" w:rsidRDefault="004823F1" w:rsidP="004823F1">
      <w:pPr>
        <w:ind w:firstLine="561"/>
        <w:jc w:val="both"/>
        <w:rPr>
          <w:rFonts w:ascii="Times New Roman" w:eastAsia="Calibri" w:hAnsi="Times New Roman" w:cs="Times New Roman"/>
          <w:sz w:val="24"/>
          <w:szCs w:val="24"/>
          <w:lang w:val="en-US"/>
        </w:rPr>
      </w:pPr>
      <w:proofErr w:type="gramStart"/>
      <w:r w:rsidRPr="004823F1">
        <w:rPr>
          <w:rFonts w:ascii="Times New Roman" w:eastAsia="Calibri" w:hAnsi="Times New Roman" w:cs="Times New Roman"/>
          <w:sz w:val="24"/>
          <w:szCs w:val="24"/>
          <w:lang w:val="en-US"/>
        </w:rPr>
        <w:t>На първо място ще бъде класиран участникът, събрал максимален брой точки.</w:t>
      </w:r>
      <w:proofErr w:type="gramEnd"/>
    </w:p>
    <w:p w:rsidR="004823F1" w:rsidRPr="004823F1" w:rsidRDefault="004823F1" w:rsidP="004823F1">
      <w:pPr>
        <w:ind w:firstLine="561"/>
        <w:jc w:val="both"/>
        <w:rPr>
          <w:rFonts w:ascii="Times New Roman" w:eastAsia="Calibri" w:hAnsi="Times New Roman" w:cs="Times New Roman"/>
          <w:b/>
          <w:sz w:val="24"/>
          <w:szCs w:val="24"/>
          <w:lang w:val="en-US"/>
        </w:rPr>
      </w:pPr>
    </w:p>
    <w:p w:rsidR="004823F1" w:rsidRPr="004823F1" w:rsidRDefault="004823F1" w:rsidP="004823F1">
      <w:pPr>
        <w:ind w:firstLine="709"/>
        <w:jc w:val="both"/>
        <w:rPr>
          <w:rFonts w:ascii="Times New Roman" w:eastAsia="Calibri" w:hAnsi="Times New Roman" w:cs="Times New Roman"/>
          <w:b/>
          <w:i/>
          <w:sz w:val="24"/>
          <w:szCs w:val="24"/>
          <w:u w:val="single"/>
        </w:rPr>
      </w:pPr>
      <w:r w:rsidRPr="004823F1">
        <w:rPr>
          <w:rFonts w:ascii="Times New Roman" w:eastAsia="Calibri" w:hAnsi="Times New Roman" w:cs="Times New Roman"/>
          <w:b/>
          <w:i/>
          <w:sz w:val="24"/>
          <w:szCs w:val="24"/>
          <w:u w:val="single"/>
          <w:lang w:val="en-US"/>
        </w:rPr>
        <w:t>1. Показател „КАЧЕСТВО НА ТЕХНИЧЕСКОТО ПРЕДЛОЖЕНИЕ” – П1</w:t>
      </w:r>
    </w:p>
    <w:p w:rsidR="004823F1" w:rsidRPr="004823F1" w:rsidRDefault="004823F1" w:rsidP="004823F1">
      <w:pPr>
        <w:ind w:firstLine="709"/>
        <w:rPr>
          <w:rFonts w:ascii="Times New Roman" w:eastAsia="Calibri" w:hAnsi="Times New Roman" w:cs="Times New Roman"/>
          <w:sz w:val="24"/>
          <w:szCs w:val="24"/>
          <w:lang w:val="en-US"/>
        </w:rPr>
      </w:pPr>
      <w:proofErr w:type="gramStart"/>
      <w:r w:rsidRPr="004823F1">
        <w:rPr>
          <w:rFonts w:ascii="Times New Roman" w:eastAsia="Calibri" w:hAnsi="Times New Roman" w:cs="Times New Roman"/>
          <w:sz w:val="24"/>
          <w:szCs w:val="24"/>
          <w:lang w:val="en-US"/>
        </w:rPr>
        <w:t>Максимален брой точки по показателя – 100 точки.</w:t>
      </w:r>
      <w:proofErr w:type="gramEnd"/>
    </w:p>
    <w:p w:rsidR="004823F1" w:rsidRPr="004823F1" w:rsidRDefault="004823F1" w:rsidP="004823F1">
      <w:pPr>
        <w:ind w:firstLine="709"/>
        <w:rPr>
          <w:rFonts w:ascii="Times New Roman" w:eastAsia="Calibri" w:hAnsi="Times New Roman" w:cs="Times New Roman"/>
          <w:sz w:val="24"/>
          <w:szCs w:val="24"/>
        </w:rPr>
      </w:pPr>
      <w:proofErr w:type="gramStart"/>
      <w:r w:rsidRPr="004823F1">
        <w:rPr>
          <w:rFonts w:ascii="Times New Roman" w:eastAsia="Calibri" w:hAnsi="Times New Roman" w:cs="Times New Roman"/>
          <w:sz w:val="24"/>
          <w:szCs w:val="24"/>
          <w:lang w:val="en-US"/>
        </w:rPr>
        <w:t>Относителната тежест на показателя в комплексната оценка е 50%.</w:t>
      </w:r>
      <w:proofErr w:type="gramEnd"/>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6"/>
        <w:gridCol w:w="904"/>
      </w:tblGrid>
      <w:tr w:rsidR="004823F1" w:rsidRPr="004823F1" w:rsidTr="00644D53">
        <w:trPr>
          <w:jc w:val="center"/>
        </w:trPr>
        <w:tc>
          <w:tcPr>
            <w:tcW w:w="8536" w:type="dxa"/>
            <w:vAlign w:val="center"/>
          </w:tcPr>
          <w:p w:rsidR="004823F1" w:rsidRPr="004823F1" w:rsidRDefault="004823F1" w:rsidP="004823F1">
            <w:pPr>
              <w:spacing w:line="247" w:lineRule="auto"/>
              <w:jc w:val="center"/>
              <w:rPr>
                <w:rFonts w:ascii="Times New Roman" w:eastAsia="Calibri" w:hAnsi="Times New Roman" w:cs="Times New Roman"/>
                <w:b/>
                <w:bCs/>
                <w:i/>
                <w:color w:val="000000"/>
                <w:sz w:val="24"/>
                <w:szCs w:val="24"/>
                <w:lang w:val="en-US"/>
              </w:rPr>
            </w:pPr>
            <w:r w:rsidRPr="004823F1">
              <w:rPr>
                <w:rFonts w:ascii="Times New Roman" w:eastAsia="Calibri" w:hAnsi="Times New Roman" w:cs="Times New Roman"/>
                <w:b/>
                <w:i/>
                <w:sz w:val="24"/>
                <w:szCs w:val="24"/>
                <w:lang w:val="en-US"/>
              </w:rPr>
              <w:t xml:space="preserve">КАЧЕСТВО НА ТЕХНИЧЕСКОТО ПРЕДЛОЖЕНИЕ </w:t>
            </w:r>
          </w:p>
          <w:p w:rsidR="004823F1" w:rsidRPr="004823F1" w:rsidRDefault="004823F1" w:rsidP="004823F1">
            <w:pPr>
              <w:autoSpaceDE w:val="0"/>
              <w:autoSpaceDN w:val="0"/>
              <w:adjustRightInd w:val="0"/>
              <w:spacing w:line="247" w:lineRule="auto"/>
              <w:jc w:val="center"/>
              <w:rPr>
                <w:rFonts w:ascii="Times New Roman" w:eastAsia="Calibri" w:hAnsi="Times New Roman" w:cs="Times New Roman"/>
                <w:color w:val="000000"/>
                <w:sz w:val="24"/>
                <w:szCs w:val="24"/>
                <w:lang w:val="en-US"/>
              </w:rPr>
            </w:pPr>
            <w:r w:rsidRPr="004823F1">
              <w:rPr>
                <w:rFonts w:ascii="Times New Roman" w:eastAsia="Calibri" w:hAnsi="Times New Roman" w:cs="Times New Roman"/>
                <w:b/>
                <w:bCs/>
                <w:i/>
                <w:color w:val="000000"/>
                <w:sz w:val="24"/>
                <w:szCs w:val="24"/>
                <w:lang w:val="en-US"/>
              </w:rPr>
              <w:t xml:space="preserve"> ЗА ИЗПЪЛНЕНИЕ НА </w:t>
            </w:r>
            <w:r w:rsidRPr="004823F1">
              <w:rPr>
                <w:rFonts w:ascii="Times New Roman" w:eastAsia="Calibri" w:hAnsi="Times New Roman" w:cs="Times New Roman"/>
                <w:b/>
                <w:bCs/>
                <w:i/>
                <w:color w:val="000000"/>
                <w:sz w:val="24"/>
                <w:szCs w:val="24"/>
              </w:rPr>
              <w:t>ПОРЪЧКАТА</w:t>
            </w:r>
            <w:r w:rsidRPr="004823F1">
              <w:rPr>
                <w:rFonts w:ascii="Times New Roman" w:eastAsia="Calibri" w:hAnsi="Times New Roman" w:cs="Times New Roman"/>
                <w:b/>
                <w:bCs/>
                <w:color w:val="000000"/>
                <w:sz w:val="24"/>
                <w:szCs w:val="24"/>
                <w:lang w:val="en-US"/>
              </w:rPr>
              <w:t xml:space="preserve"> </w:t>
            </w:r>
          </w:p>
        </w:tc>
        <w:tc>
          <w:tcPr>
            <w:tcW w:w="904" w:type="dxa"/>
            <w:vAlign w:val="center"/>
          </w:tcPr>
          <w:p w:rsidR="004823F1" w:rsidRPr="004823F1" w:rsidRDefault="004823F1" w:rsidP="004823F1">
            <w:pPr>
              <w:spacing w:line="247" w:lineRule="auto"/>
              <w:jc w:val="center"/>
              <w:rPr>
                <w:rFonts w:ascii="Times New Roman" w:eastAsia="Calibri" w:hAnsi="Times New Roman" w:cs="Times New Roman"/>
                <w:b/>
                <w:sz w:val="24"/>
                <w:szCs w:val="24"/>
                <w:lang w:val="en-US"/>
              </w:rPr>
            </w:pPr>
            <w:r w:rsidRPr="004823F1">
              <w:rPr>
                <w:rFonts w:ascii="Times New Roman" w:eastAsia="Calibri" w:hAnsi="Times New Roman" w:cs="Times New Roman"/>
                <w:b/>
                <w:sz w:val="24"/>
                <w:szCs w:val="24"/>
                <w:lang w:val="en-US"/>
              </w:rPr>
              <w:t>Брой точки</w:t>
            </w:r>
          </w:p>
          <w:p w:rsidR="004823F1" w:rsidRPr="004823F1" w:rsidRDefault="004823F1" w:rsidP="004823F1">
            <w:pPr>
              <w:spacing w:line="247" w:lineRule="auto"/>
              <w:jc w:val="center"/>
              <w:rPr>
                <w:rFonts w:ascii="Times New Roman" w:eastAsia="Calibri" w:hAnsi="Times New Roman" w:cs="Times New Roman"/>
                <w:b/>
                <w:sz w:val="24"/>
                <w:szCs w:val="24"/>
                <w:lang w:val="en-US"/>
              </w:rPr>
            </w:pPr>
            <w:r w:rsidRPr="004823F1">
              <w:rPr>
                <w:rFonts w:ascii="Times New Roman" w:eastAsia="Calibri" w:hAnsi="Times New Roman" w:cs="Times New Roman"/>
                <w:b/>
                <w:sz w:val="24"/>
                <w:szCs w:val="24"/>
                <w:lang w:val="en-US"/>
              </w:rPr>
              <w:t>100</w:t>
            </w:r>
          </w:p>
        </w:tc>
      </w:tr>
      <w:tr w:rsidR="004823F1" w:rsidRPr="004823F1" w:rsidTr="00644D53">
        <w:trPr>
          <w:jc w:val="center"/>
        </w:trPr>
        <w:tc>
          <w:tcPr>
            <w:tcW w:w="8536" w:type="dxa"/>
            <w:vAlign w:val="center"/>
          </w:tcPr>
          <w:p w:rsidR="004823F1" w:rsidRPr="004823F1" w:rsidRDefault="004823F1" w:rsidP="004823F1">
            <w:pPr>
              <w:ind w:firstLine="596"/>
              <w:jc w:val="both"/>
              <w:rPr>
                <w:rFonts w:ascii="Times New Roman" w:eastAsia="Calibri" w:hAnsi="Times New Roman" w:cs="Times New Roman"/>
                <w:i/>
                <w:sz w:val="24"/>
                <w:szCs w:val="24"/>
                <w:lang w:val="en-US"/>
              </w:rPr>
            </w:pPr>
            <w:r w:rsidRPr="004823F1">
              <w:rPr>
                <w:rFonts w:ascii="Times New Roman" w:eastAsia="Calibri" w:hAnsi="Times New Roman" w:cs="Times New Roman"/>
                <w:i/>
                <w:sz w:val="24"/>
                <w:szCs w:val="24"/>
              </w:rPr>
              <w:t>Техническото предложение</w:t>
            </w:r>
            <w:r w:rsidRPr="004823F1">
              <w:rPr>
                <w:rFonts w:ascii="Times New Roman" w:eastAsia="Calibri" w:hAnsi="Times New Roman" w:cs="Times New Roman"/>
                <w:i/>
                <w:sz w:val="24"/>
                <w:szCs w:val="24"/>
                <w:lang w:val="en-US"/>
              </w:rPr>
              <w:t xml:space="preserve"> задължително съдържа следните елементи: </w:t>
            </w:r>
          </w:p>
          <w:p w:rsidR="004823F1" w:rsidRPr="004823F1" w:rsidRDefault="004823F1" w:rsidP="004823F1">
            <w:pPr>
              <w:ind w:firstLine="567"/>
              <w:jc w:val="both"/>
              <w:rPr>
                <w:rFonts w:ascii="Times New Roman" w:eastAsia="Calibri" w:hAnsi="Times New Roman" w:cs="Times New Roman"/>
                <w:i/>
                <w:sz w:val="24"/>
                <w:szCs w:val="24"/>
                <w:lang w:val="en-US"/>
              </w:rPr>
            </w:pPr>
          </w:p>
          <w:p w:rsidR="004823F1" w:rsidRPr="004823F1" w:rsidRDefault="004823F1" w:rsidP="004823F1">
            <w:pPr>
              <w:ind w:firstLine="567"/>
              <w:jc w:val="both"/>
              <w:rPr>
                <w:rFonts w:ascii="Times New Roman" w:eastAsia="Calibri" w:hAnsi="Times New Roman" w:cs="Times New Roman"/>
                <w:sz w:val="24"/>
                <w:szCs w:val="24"/>
                <w:lang w:val="en-US"/>
              </w:rPr>
            </w:pPr>
            <w:r w:rsidRPr="004823F1">
              <w:rPr>
                <w:rFonts w:ascii="Times New Roman" w:eastAsia="Calibri" w:hAnsi="Times New Roman" w:cs="Times New Roman"/>
                <w:b/>
                <w:sz w:val="24"/>
                <w:szCs w:val="24"/>
                <w:lang w:val="en-US"/>
              </w:rPr>
              <w:t>1</w:t>
            </w:r>
            <w:r w:rsidRPr="004823F1">
              <w:rPr>
                <w:rFonts w:ascii="Times New Roman" w:eastAsia="Calibri" w:hAnsi="Times New Roman" w:cs="Times New Roman"/>
                <w:sz w:val="24"/>
                <w:szCs w:val="24"/>
                <w:lang w:val="en-US"/>
              </w:rPr>
              <w:t>. Организация на работа</w:t>
            </w:r>
            <w:r w:rsidRPr="004823F1">
              <w:rPr>
                <w:rFonts w:ascii="Times New Roman" w:eastAsia="Calibri" w:hAnsi="Times New Roman" w:cs="Times New Roman"/>
                <w:sz w:val="24"/>
                <w:szCs w:val="24"/>
              </w:rPr>
              <w:t>та</w:t>
            </w:r>
            <w:r w:rsidRPr="004823F1">
              <w:rPr>
                <w:rFonts w:ascii="Times New Roman" w:eastAsia="Calibri" w:hAnsi="Times New Roman" w:cs="Times New Roman"/>
                <w:sz w:val="24"/>
                <w:szCs w:val="24"/>
                <w:lang w:val="en-US"/>
              </w:rPr>
              <w:t xml:space="preserve"> по време на отделните етапите на строителство и по видове СМР, с включени мерки по изпълнение на изискванията</w:t>
            </w:r>
            <w:r w:rsidRPr="004823F1">
              <w:rPr>
                <w:rFonts w:ascii="Times New Roman" w:eastAsia="Calibri" w:hAnsi="Times New Roman" w:cs="Times New Roman"/>
                <w:sz w:val="24"/>
                <w:szCs w:val="24"/>
              </w:rPr>
              <w:t>,</w:t>
            </w:r>
            <w:r w:rsidRPr="004823F1">
              <w:rPr>
                <w:rFonts w:ascii="Times New Roman" w:eastAsia="Calibri" w:hAnsi="Times New Roman" w:cs="Times New Roman"/>
                <w:sz w:val="24"/>
                <w:szCs w:val="24"/>
                <w:lang w:val="en-US"/>
              </w:rPr>
              <w:t xml:space="preserve"> </w:t>
            </w:r>
            <w:r w:rsidRPr="004823F1">
              <w:rPr>
                <w:rFonts w:ascii="Times New Roman" w:eastAsia="Calibri" w:hAnsi="Times New Roman" w:cs="Times New Roman"/>
                <w:sz w:val="24"/>
                <w:szCs w:val="24"/>
              </w:rPr>
              <w:t>посочени в техническата спецификация</w:t>
            </w:r>
            <w:r w:rsidRPr="004823F1">
              <w:rPr>
                <w:rFonts w:ascii="Times New Roman" w:eastAsia="Calibri" w:hAnsi="Times New Roman" w:cs="Times New Roman"/>
                <w:sz w:val="24"/>
                <w:szCs w:val="24"/>
                <w:lang w:val="en-US"/>
              </w:rPr>
              <w:t xml:space="preserve"> с приложено разпределение на техническите и човешки ресурси за реализиране на поръчката по видове работи. </w:t>
            </w:r>
          </w:p>
          <w:p w:rsidR="004823F1" w:rsidRPr="004823F1" w:rsidRDefault="004823F1" w:rsidP="004823F1">
            <w:pPr>
              <w:suppressAutoHyphens/>
              <w:overflowPunct w:val="0"/>
              <w:autoSpaceDE w:val="0"/>
              <w:spacing w:line="320" w:lineRule="exact"/>
              <w:ind w:left="34" w:firstLine="567"/>
              <w:jc w:val="both"/>
              <w:textAlignment w:val="baseline"/>
              <w:rPr>
                <w:rFonts w:ascii="Times New Roman" w:eastAsia="Calibri" w:hAnsi="Times New Roman" w:cs="Times New Roman"/>
                <w:bCs/>
                <w:sz w:val="24"/>
                <w:szCs w:val="24"/>
                <w:lang w:val="en-US" w:eastAsia="ar-SA"/>
              </w:rPr>
            </w:pPr>
            <w:r w:rsidRPr="004823F1">
              <w:rPr>
                <w:rFonts w:ascii="Times New Roman" w:eastAsia="Calibri" w:hAnsi="Times New Roman" w:cs="Times New Roman"/>
                <w:b/>
                <w:bCs/>
                <w:sz w:val="24"/>
                <w:szCs w:val="24"/>
                <w:lang w:val="en-US" w:eastAsia="ar-SA"/>
              </w:rPr>
              <w:t>2. </w:t>
            </w:r>
            <w:r w:rsidRPr="004823F1">
              <w:rPr>
                <w:rFonts w:ascii="Times New Roman" w:eastAsia="Calibri" w:hAnsi="Times New Roman" w:cs="Times New Roman"/>
                <w:bCs/>
                <w:sz w:val="24"/>
                <w:szCs w:val="24"/>
                <w:lang w:val="en-US" w:eastAsia="ar-SA"/>
              </w:rPr>
              <w:t xml:space="preserve">Последователност на процесите и технология на изпълнение на всички видове СМР, вкл. </w:t>
            </w:r>
            <w:proofErr w:type="gramStart"/>
            <w:r w:rsidRPr="004823F1">
              <w:rPr>
                <w:rFonts w:ascii="Times New Roman" w:eastAsia="Calibri" w:hAnsi="Times New Roman" w:cs="Times New Roman"/>
                <w:bCs/>
                <w:sz w:val="24"/>
                <w:szCs w:val="24"/>
                <w:lang w:val="en-US" w:eastAsia="ar-SA"/>
              </w:rPr>
              <w:t>подготовка</w:t>
            </w:r>
            <w:proofErr w:type="gramEnd"/>
            <w:r w:rsidRPr="004823F1">
              <w:rPr>
                <w:rFonts w:ascii="Times New Roman" w:eastAsia="Calibri" w:hAnsi="Times New Roman" w:cs="Times New Roman"/>
                <w:bCs/>
                <w:sz w:val="24"/>
                <w:szCs w:val="24"/>
                <w:lang w:val="en-US" w:eastAsia="ar-SA"/>
              </w:rPr>
              <w:t>, доставка на материали и технически пособия, техническо изпълнение и всичко необходимо за изпълнението на вида работа до етап на пълното ѝ завършване.</w:t>
            </w:r>
          </w:p>
          <w:p w:rsidR="004823F1" w:rsidRPr="004823F1" w:rsidRDefault="004823F1" w:rsidP="004823F1">
            <w:pPr>
              <w:ind w:firstLine="567"/>
              <w:jc w:val="both"/>
              <w:rPr>
                <w:rFonts w:ascii="Times New Roman" w:eastAsia="Calibri" w:hAnsi="Times New Roman" w:cs="Times New Roman"/>
                <w:sz w:val="24"/>
                <w:szCs w:val="24"/>
                <w:lang w:val="en-US"/>
              </w:rPr>
            </w:pPr>
            <w:r w:rsidRPr="004823F1">
              <w:rPr>
                <w:rFonts w:ascii="Times New Roman" w:eastAsia="Calibri" w:hAnsi="Times New Roman" w:cs="Times New Roman"/>
                <w:b/>
                <w:sz w:val="24"/>
                <w:szCs w:val="24"/>
                <w:lang w:val="en-US"/>
              </w:rPr>
              <w:t>3</w:t>
            </w:r>
            <w:r w:rsidRPr="004823F1">
              <w:rPr>
                <w:rFonts w:ascii="Times New Roman" w:eastAsia="Calibri" w:hAnsi="Times New Roman" w:cs="Times New Roman"/>
                <w:sz w:val="24"/>
                <w:szCs w:val="24"/>
                <w:lang w:val="en-US"/>
              </w:rPr>
              <w:t xml:space="preserve">. Организация на работа, която участникът ще създаде за действията на техническите лица, ангажирани в изпълнението на строителството, както и координацията между тях. Посочват се методите на работа, гарантиращи:  срочност и качество на изпълнението, както и действията, с </w:t>
            </w:r>
            <w:proofErr w:type="gramStart"/>
            <w:r w:rsidRPr="004823F1">
              <w:rPr>
                <w:rFonts w:ascii="Times New Roman" w:eastAsia="Calibri" w:hAnsi="Times New Roman" w:cs="Times New Roman"/>
                <w:sz w:val="24"/>
                <w:szCs w:val="24"/>
                <w:lang w:val="en-US"/>
              </w:rPr>
              <w:t>които  участникът</w:t>
            </w:r>
            <w:proofErr w:type="gramEnd"/>
            <w:r w:rsidRPr="004823F1">
              <w:rPr>
                <w:rFonts w:ascii="Times New Roman" w:eastAsia="Calibri" w:hAnsi="Times New Roman" w:cs="Times New Roman"/>
                <w:sz w:val="24"/>
                <w:szCs w:val="24"/>
                <w:lang w:val="en-US"/>
              </w:rPr>
              <w:t xml:space="preserve">  се ангажира  за постигане на срочност и качество. Участникът, дава информация за организацията на работа </w:t>
            </w:r>
            <w:proofErr w:type="gramStart"/>
            <w:r w:rsidRPr="004823F1">
              <w:rPr>
                <w:rFonts w:ascii="Times New Roman" w:eastAsia="Calibri" w:hAnsi="Times New Roman" w:cs="Times New Roman"/>
                <w:sz w:val="24"/>
                <w:szCs w:val="24"/>
                <w:lang w:val="en-US"/>
              </w:rPr>
              <w:t>на  персонала</w:t>
            </w:r>
            <w:proofErr w:type="gramEnd"/>
            <w:r w:rsidRPr="004823F1">
              <w:rPr>
                <w:rFonts w:ascii="Times New Roman" w:eastAsia="Calibri" w:hAnsi="Times New Roman" w:cs="Times New Roman"/>
                <w:sz w:val="24"/>
                <w:szCs w:val="24"/>
                <w:lang w:val="en-US"/>
              </w:rPr>
              <w:t xml:space="preserve"> и необходимата техника за изпълнението на строително-монтажните работи, в съответствие с предварително обявените условия на обществената поръчка.</w:t>
            </w:r>
          </w:p>
          <w:p w:rsidR="004823F1" w:rsidRPr="004823F1" w:rsidRDefault="004823F1" w:rsidP="004823F1">
            <w:pPr>
              <w:ind w:firstLine="567"/>
              <w:jc w:val="both"/>
              <w:rPr>
                <w:rFonts w:ascii="Times New Roman" w:eastAsia="Calibri" w:hAnsi="Times New Roman" w:cs="Times New Roman"/>
                <w:sz w:val="24"/>
                <w:szCs w:val="24"/>
                <w:lang w:val="en-US"/>
              </w:rPr>
            </w:pPr>
            <w:r w:rsidRPr="004823F1">
              <w:rPr>
                <w:rFonts w:ascii="Times New Roman" w:eastAsia="Calibri" w:hAnsi="Times New Roman" w:cs="Times New Roman"/>
                <w:b/>
                <w:sz w:val="24"/>
                <w:szCs w:val="24"/>
                <w:lang w:val="en-US"/>
              </w:rPr>
              <w:t>4</w:t>
            </w:r>
            <w:r w:rsidRPr="004823F1">
              <w:rPr>
                <w:rFonts w:ascii="Times New Roman" w:eastAsia="Calibri" w:hAnsi="Times New Roman" w:cs="Times New Roman"/>
                <w:sz w:val="24"/>
                <w:szCs w:val="24"/>
                <w:lang w:val="en-US"/>
              </w:rPr>
              <w:t xml:space="preserve">. Участникът описва мерките, които ще предприеме за осигуряване на </w:t>
            </w:r>
            <w:r w:rsidRPr="004823F1">
              <w:rPr>
                <w:rFonts w:ascii="Times New Roman" w:eastAsia="Calibri" w:hAnsi="Times New Roman" w:cs="Times New Roman"/>
                <w:sz w:val="24"/>
                <w:szCs w:val="24"/>
                <w:lang w:val="en-US"/>
              </w:rPr>
              <w:lastRenderedPageBreak/>
              <w:t xml:space="preserve">здравословни и безопасни условия на труд на собствения си персонал. </w:t>
            </w:r>
          </w:p>
          <w:p w:rsidR="004823F1" w:rsidRPr="004823F1" w:rsidRDefault="004823F1" w:rsidP="004823F1">
            <w:pPr>
              <w:spacing w:after="240"/>
              <w:ind w:firstLine="567"/>
              <w:jc w:val="both"/>
              <w:rPr>
                <w:rFonts w:ascii="Times New Roman" w:eastAsia="Calibri" w:hAnsi="Times New Roman" w:cs="Times New Roman"/>
                <w:sz w:val="24"/>
                <w:szCs w:val="24"/>
                <w:lang w:val="en-US"/>
              </w:rPr>
            </w:pPr>
            <w:r w:rsidRPr="004823F1">
              <w:rPr>
                <w:rFonts w:ascii="Times New Roman" w:eastAsia="Calibri" w:hAnsi="Times New Roman" w:cs="Times New Roman"/>
                <w:b/>
                <w:sz w:val="24"/>
                <w:szCs w:val="24"/>
                <w:lang w:val="en-US"/>
              </w:rPr>
              <w:t>5</w:t>
            </w:r>
            <w:r w:rsidRPr="004823F1">
              <w:rPr>
                <w:rFonts w:ascii="Times New Roman" w:eastAsia="Calibri" w:hAnsi="Times New Roman" w:cs="Times New Roman"/>
                <w:sz w:val="24"/>
                <w:szCs w:val="24"/>
                <w:lang w:val="en-US"/>
              </w:rPr>
              <w:t>. Участникът описва методите, които ще използва за контрол върху качеството на доставките на материалите и влагането им, необходими при изпълнение на строителството.</w:t>
            </w:r>
          </w:p>
          <w:p w:rsidR="004823F1" w:rsidRPr="004823F1" w:rsidRDefault="004823F1" w:rsidP="004823F1">
            <w:pPr>
              <w:autoSpaceDE w:val="0"/>
              <w:autoSpaceDN w:val="0"/>
              <w:adjustRightInd w:val="0"/>
              <w:spacing w:line="247" w:lineRule="auto"/>
              <w:jc w:val="both"/>
              <w:rPr>
                <w:rFonts w:ascii="Times New Roman" w:eastAsia="Calibri" w:hAnsi="Times New Roman" w:cs="Times New Roman"/>
                <w:i/>
                <w:sz w:val="24"/>
                <w:szCs w:val="24"/>
              </w:rPr>
            </w:pPr>
            <w:r w:rsidRPr="004823F1">
              <w:rPr>
                <w:rFonts w:ascii="Times New Roman" w:eastAsia="Calibri" w:hAnsi="Times New Roman" w:cs="Times New Roman"/>
                <w:b/>
                <w:i/>
                <w:sz w:val="24"/>
                <w:szCs w:val="24"/>
              </w:rPr>
              <w:t xml:space="preserve">Забележка: </w:t>
            </w:r>
            <w:r w:rsidRPr="004823F1">
              <w:rPr>
                <w:rFonts w:ascii="Times New Roman" w:eastAsia="Calibri" w:hAnsi="Times New Roman" w:cs="Times New Roman"/>
                <w:i/>
                <w:sz w:val="24"/>
                <w:szCs w:val="24"/>
              </w:rPr>
              <w:t>Техническо предложение, което не съдържа изброените по-горе елементи, не се допуска до оценяване.</w:t>
            </w:r>
          </w:p>
          <w:p w:rsidR="004823F1" w:rsidRPr="004823F1" w:rsidRDefault="004823F1" w:rsidP="004823F1">
            <w:pPr>
              <w:autoSpaceDE w:val="0"/>
              <w:autoSpaceDN w:val="0"/>
              <w:adjustRightInd w:val="0"/>
              <w:spacing w:line="247" w:lineRule="auto"/>
              <w:jc w:val="both"/>
              <w:rPr>
                <w:rFonts w:ascii="Times New Roman" w:eastAsia="Calibri" w:hAnsi="Times New Roman" w:cs="Times New Roman"/>
                <w:bCs/>
                <w:iCs/>
                <w:color w:val="000000"/>
                <w:sz w:val="24"/>
                <w:szCs w:val="24"/>
                <w:lang w:val="en-US"/>
              </w:rPr>
            </w:pPr>
          </w:p>
        </w:tc>
        <w:tc>
          <w:tcPr>
            <w:tcW w:w="904" w:type="dxa"/>
            <w:vAlign w:val="center"/>
          </w:tcPr>
          <w:p w:rsidR="004823F1" w:rsidRPr="004823F1" w:rsidRDefault="004823F1" w:rsidP="004823F1">
            <w:pPr>
              <w:spacing w:line="247" w:lineRule="auto"/>
              <w:jc w:val="center"/>
              <w:rPr>
                <w:rFonts w:ascii="Times New Roman" w:eastAsia="Calibri" w:hAnsi="Times New Roman" w:cs="Times New Roman"/>
                <w:bCs/>
                <w:color w:val="000000"/>
                <w:sz w:val="24"/>
                <w:szCs w:val="24"/>
                <w:lang w:val="en-US"/>
              </w:rPr>
            </w:pPr>
          </w:p>
        </w:tc>
      </w:tr>
      <w:tr w:rsidR="004823F1" w:rsidRPr="004823F1" w:rsidTr="00644D53">
        <w:trPr>
          <w:jc w:val="center"/>
        </w:trPr>
        <w:tc>
          <w:tcPr>
            <w:tcW w:w="8536" w:type="dxa"/>
          </w:tcPr>
          <w:p w:rsidR="004823F1" w:rsidRPr="004823F1" w:rsidRDefault="004823F1" w:rsidP="004823F1">
            <w:pPr>
              <w:ind w:firstLine="596"/>
              <w:jc w:val="both"/>
              <w:rPr>
                <w:rFonts w:ascii="Times New Roman" w:eastAsia="Batang" w:hAnsi="Times New Roman" w:cs="Times New Roman"/>
                <w:sz w:val="24"/>
                <w:szCs w:val="24"/>
              </w:rPr>
            </w:pPr>
            <w:r w:rsidRPr="004823F1">
              <w:rPr>
                <w:rFonts w:ascii="Times New Roman" w:eastAsia="Calibri" w:hAnsi="Times New Roman" w:cs="Times New Roman"/>
                <w:sz w:val="24"/>
                <w:szCs w:val="24"/>
                <w:lang w:val="en-US"/>
              </w:rPr>
              <w:lastRenderedPageBreak/>
              <w:t>Предложен</w:t>
            </w:r>
            <w:r w:rsidRPr="004823F1">
              <w:rPr>
                <w:rFonts w:ascii="Times New Roman" w:eastAsia="Calibri" w:hAnsi="Times New Roman" w:cs="Times New Roman"/>
                <w:sz w:val="24"/>
                <w:szCs w:val="24"/>
              </w:rPr>
              <w:t>о</w:t>
            </w:r>
            <w:r w:rsidRPr="004823F1">
              <w:rPr>
                <w:rFonts w:ascii="Times New Roman" w:eastAsia="Calibri" w:hAnsi="Times New Roman" w:cs="Times New Roman"/>
                <w:sz w:val="24"/>
                <w:szCs w:val="24"/>
                <w:lang w:val="en-US"/>
              </w:rPr>
              <w:t>т</w:t>
            </w:r>
            <w:r w:rsidRPr="004823F1">
              <w:rPr>
                <w:rFonts w:ascii="Times New Roman" w:eastAsia="Calibri" w:hAnsi="Times New Roman" w:cs="Times New Roman"/>
                <w:sz w:val="24"/>
                <w:szCs w:val="24"/>
              </w:rPr>
              <w:t>о</w:t>
            </w:r>
            <w:r w:rsidRPr="004823F1">
              <w:rPr>
                <w:rFonts w:ascii="Times New Roman" w:eastAsia="Calibri" w:hAnsi="Times New Roman" w:cs="Times New Roman"/>
                <w:sz w:val="24"/>
                <w:szCs w:val="24"/>
                <w:lang w:val="en-US"/>
              </w:rPr>
              <w:t xml:space="preserve"> от участника </w:t>
            </w:r>
            <w:r w:rsidRPr="004823F1">
              <w:rPr>
                <w:rFonts w:ascii="Times New Roman" w:eastAsia="Calibri" w:hAnsi="Times New Roman" w:cs="Times New Roman"/>
                <w:sz w:val="24"/>
                <w:szCs w:val="24"/>
              </w:rPr>
              <w:t>Техническо предложение</w:t>
            </w:r>
            <w:r w:rsidRPr="004823F1">
              <w:rPr>
                <w:rFonts w:ascii="Times New Roman" w:eastAsia="Calibri" w:hAnsi="Times New Roman" w:cs="Times New Roman"/>
                <w:sz w:val="24"/>
                <w:szCs w:val="24"/>
                <w:lang w:val="en-US"/>
              </w:rPr>
              <w:t xml:space="preserve"> формално отговаря на изискванията на Възложителя за изпълнението на поръчката, като включва изброените по-горе елементи </w:t>
            </w:r>
            <w:r w:rsidRPr="004823F1">
              <w:rPr>
                <w:rFonts w:ascii="Times New Roman" w:eastAsia="Batang" w:hAnsi="Times New Roman" w:cs="Times New Roman"/>
                <w:b/>
                <w:i/>
                <w:sz w:val="24"/>
                <w:szCs w:val="24"/>
                <w:lang w:val="en-US"/>
              </w:rPr>
              <w:t xml:space="preserve">(т.1 до т.5). </w:t>
            </w:r>
            <w:r w:rsidRPr="004823F1">
              <w:rPr>
                <w:rFonts w:ascii="Times New Roman" w:eastAsia="Batang" w:hAnsi="Times New Roman" w:cs="Times New Roman"/>
                <w:sz w:val="24"/>
                <w:szCs w:val="24"/>
                <w:lang w:val="en-US"/>
              </w:rPr>
              <w:t>От представен</w:t>
            </w:r>
            <w:r w:rsidRPr="004823F1">
              <w:rPr>
                <w:rFonts w:ascii="Times New Roman" w:eastAsia="Batang" w:hAnsi="Times New Roman" w:cs="Times New Roman"/>
                <w:sz w:val="24"/>
                <w:szCs w:val="24"/>
              </w:rPr>
              <w:t>о</w:t>
            </w:r>
            <w:r w:rsidRPr="004823F1">
              <w:rPr>
                <w:rFonts w:ascii="Times New Roman" w:eastAsia="Batang" w:hAnsi="Times New Roman" w:cs="Times New Roman"/>
                <w:sz w:val="24"/>
                <w:szCs w:val="24"/>
                <w:lang w:val="en-US"/>
              </w:rPr>
              <w:t>т</w:t>
            </w:r>
            <w:r w:rsidRPr="004823F1">
              <w:rPr>
                <w:rFonts w:ascii="Times New Roman" w:eastAsia="Batang" w:hAnsi="Times New Roman" w:cs="Times New Roman"/>
                <w:sz w:val="24"/>
                <w:szCs w:val="24"/>
              </w:rPr>
              <w:t>о</w:t>
            </w:r>
            <w:r w:rsidRPr="004823F1">
              <w:rPr>
                <w:rFonts w:ascii="Times New Roman" w:eastAsia="Batang" w:hAnsi="Times New Roman" w:cs="Times New Roman"/>
                <w:sz w:val="24"/>
                <w:szCs w:val="24"/>
                <w:lang w:val="en-US"/>
              </w:rPr>
              <w:t xml:space="preserve"> </w:t>
            </w:r>
            <w:r w:rsidRPr="004823F1">
              <w:rPr>
                <w:rFonts w:ascii="Times New Roman" w:eastAsia="Batang" w:hAnsi="Times New Roman" w:cs="Times New Roman"/>
                <w:sz w:val="24"/>
                <w:szCs w:val="24"/>
              </w:rPr>
              <w:t>техническо предложение</w:t>
            </w:r>
            <w:r w:rsidRPr="004823F1">
              <w:rPr>
                <w:rFonts w:ascii="Times New Roman" w:eastAsia="Batang" w:hAnsi="Times New Roman" w:cs="Times New Roman"/>
                <w:sz w:val="24"/>
                <w:szCs w:val="24"/>
                <w:lang w:val="en-US"/>
              </w:rPr>
              <w:t xml:space="preserve"> не може да се изведе цялостно, обосновано заключение за степента на организация на строителството и контрол на качеството, над базовите изисквания по отношение на бъдещото изпълнение на поръчката.  </w:t>
            </w:r>
          </w:p>
          <w:p w:rsidR="004823F1" w:rsidRPr="004823F1" w:rsidRDefault="004823F1" w:rsidP="004823F1">
            <w:pPr>
              <w:ind w:firstLine="596"/>
              <w:jc w:val="both"/>
              <w:rPr>
                <w:rFonts w:ascii="Times New Roman" w:eastAsia="Calibri" w:hAnsi="Times New Roman" w:cs="Times New Roman"/>
                <w:sz w:val="24"/>
                <w:szCs w:val="24"/>
              </w:rPr>
            </w:pPr>
            <w:r w:rsidRPr="004823F1">
              <w:rPr>
                <w:rFonts w:ascii="Times New Roman" w:eastAsia="Batang" w:hAnsi="Times New Roman" w:cs="Times New Roman"/>
                <w:sz w:val="24"/>
                <w:szCs w:val="24"/>
              </w:rPr>
              <w:t>„Формално“ за целите на настоящата методика означава, когато техническото предложение на участника съдържа всичко, изискуемо от възложителя по отношение на същото, без да се посочва конкретно как съответните дейности ще бъдат реализирани.</w:t>
            </w:r>
          </w:p>
        </w:tc>
        <w:tc>
          <w:tcPr>
            <w:tcW w:w="904" w:type="dxa"/>
          </w:tcPr>
          <w:p w:rsidR="004823F1" w:rsidRPr="004823F1" w:rsidRDefault="004823F1" w:rsidP="004823F1">
            <w:pPr>
              <w:spacing w:line="247" w:lineRule="auto"/>
              <w:jc w:val="center"/>
              <w:rPr>
                <w:rFonts w:ascii="Times New Roman" w:eastAsia="Calibri" w:hAnsi="Times New Roman" w:cs="Times New Roman"/>
                <w:b/>
                <w:i/>
                <w:sz w:val="24"/>
                <w:szCs w:val="24"/>
                <w:lang w:val="en-US"/>
              </w:rPr>
            </w:pPr>
            <w:r w:rsidRPr="004823F1">
              <w:rPr>
                <w:rFonts w:ascii="Times New Roman" w:eastAsia="Calibri" w:hAnsi="Times New Roman" w:cs="Times New Roman"/>
                <w:b/>
                <w:i/>
                <w:sz w:val="24"/>
                <w:szCs w:val="24"/>
                <w:lang w:val="en-US"/>
              </w:rPr>
              <w:t>25</w:t>
            </w:r>
          </w:p>
          <w:p w:rsidR="004823F1" w:rsidRPr="004823F1" w:rsidRDefault="004823F1" w:rsidP="004823F1">
            <w:pPr>
              <w:spacing w:line="247" w:lineRule="auto"/>
              <w:jc w:val="center"/>
              <w:rPr>
                <w:rFonts w:ascii="Times New Roman" w:eastAsia="Calibri" w:hAnsi="Times New Roman" w:cs="Times New Roman"/>
                <w:b/>
                <w:i/>
                <w:sz w:val="24"/>
                <w:szCs w:val="24"/>
                <w:lang w:val="en-US"/>
              </w:rPr>
            </w:pPr>
            <w:r w:rsidRPr="004823F1">
              <w:rPr>
                <w:rFonts w:ascii="Times New Roman" w:eastAsia="Calibri" w:hAnsi="Times New Roman" w:cs="Times New Roman"/>
                <w:b/>
                <w:i/>
                <w:sz w:val="24"/>
                <w:szCs w:val="24"/>
                <w:lang w:val="en-US"/>
              </w:rPr>
              <w:t>точки</w:t>
            </w:r>
          </w:p>
          <w:p w:rsidR="004823F1" w:rsidRPr="004823F1" w:rsidRDefault="004823F1" w:rsidP="004823F1">
            <w:pPr>
              <w:spacing w:line="247" w:lineRule="auto"/>
              <w:jc w:val="center"/>
              <w:rPr>
                <w:rFonts w:ascii="Times New Roman" w:eastAsia="Calibri" w:hAnsi="Times New Roman" w:cs="Times New Roman"/>
                <w:i/>
                <w:sz w:val="24"/>
                <w:szCs w:val="24"/>
                <w:lang w:val="en-US"/>
              </w:rPr>
            </w:pPr>
          </w:p>
          <w:p w:rsidR="004823F1" w:rsidRPr="004823F1" w:rsidRDefault="004823F1" w:rsidP="004823F1">
            <w:pPr>
              <w:spacing w:line="247" w:lineRule="auto"/>
              <w:jc w:val="center"/>
              <w:rPr>
                <w:rFonts w:ascii="Times New Roman" w:eastAsia="Calibri" w:hAnsi="Times New Roman" w:cs="Times New Roman"/>
                <w:i/>
                <w:sz w:val="24"/>
                <w:szCs w:val="24"/>
                <w:lang w:val="en-US"/>
              </w:rPr>
            </w:pPr>
          </w:p>
          <w:p w:rsidR="004823F1" w:rsidRPr="004823F1" w:rsidRDefault="004823F1" w:rsidP="004823F1">
            <w:pPr>
              <w:spacing w:line="247" w:lineRule="auto"/>
              <w:rPr>
                <w:rFonts w:ascii="Times New Roman" w:eastAsia="Calibri" w:hAnsi="Times New Roman" w:cs="Times New Roman"/>
                <w:i/>
                <w:sz w:val="24"/>
                <w:szCs w:val="24"/>
                <w:lang w:val="en-US"/>
              </w:rPr>
            </w:pPr>
          </w:p>
          <w:p w:rsidR="004823F1" w:rsidRPr="004823F1" w:rsidRDefault="004823F1" w:rsidP="004823F1">
            <w:pPr>
              <w:spacing w:line="247" w:lineRule="auto"/>
              <w:rPr>
                <w:rFonts w:ascii="Times New Roman" w:eastAsia="Calibri" w:hAnsi="Times New Roman" w:cs="Times New Roman"/>
                <w:sz w:val="24"/>
                <w:szCs w:val="24"/>
                <w:lang w:val="en-US"/>
              </w:rPr>
            </w:pPr>
          </w:p>
        </w:tc>
      </w:tr>
      <w:tr w:rsidR="004823F1" w:rsidRPr="004823F1" w:rsidTr="00644D53">
        <w:trPr>
          <w:trHeight w:val="2673"/>
          <w:jc w:val="center"/>
        </w:trPr>
        <w:tc>
          <w:tcPr>
            <w:tcW w:w="8536" w:type="dxa"/>
          </w:tcPr>
          <w:p w:rsidR="004823F1" w:rsidRPr="004823F1" w:rsidRDefault="004823F1" w:rsidP="004823F1">
            <w:pPr>
              <w:ind w:firstLine="454"/>
              <w:jc w:val="both"/>
              <w:rPr>
                <w:rFonts w:ascii="Times New Roman" w:eastAsia="Batang" w:hAnsi="Times New Roman" w:cs="Times New Roman"/>
                <w:b/>
                <w:i/>
                <w:sz w:val="24"/>
                <w:szCs w:val="24"/>
              </w:rPr>
            </w:pPr>
            <w:r w:rsidRPr="004823F1">
              <w:rPr>
                <w:rFonts w:ascii="Times New Roman" w:eastAsia="Calibri" w:hAnsi="Times New Roman" w:cs="Times New Roman"/>
                <w:sz w:val="24"/>
                <w:szCs w:val="24"/>
                <w:lang w:val="en-US"/>
              </w:rPr>
              <w:t>Предложен</w:t>
            </w:r>
            <w:r w:rsidRPr="004823F1">
              <w:rPr>
                <w:rFonts w:ascii="Times New Roman" w:eastAsia="Calibri" w:hAnsi="Times New Roman" w:cs="Times New Roman"/>
                <w:sz w:val="24"/>
                <w:szCs w:val="24"/>
              </w:rPr>
              <w:t>о</w:t>
            </w:r>
            <w:r w:rsidRPr="004823F1">
              <w:rPr>
                <w:rFonts w:ascii="Times New Roman" w:eastAsia="Calibri" w:hAnsi="Times New Roman" w:cs="Times New Roman"/>
                <w:sz w:val="24"/>
                <w:szCs w:val="24"/>
                <w:lang w:val="en-US"/>
              </w:rPr>
              <w:t>т</w:t>
            </w:r>
            <w:r w:rsidRPr="004823F1">
              <w:rPr>
                <w:rFonts w:ascii="Times New Roman" w:eastAsia="Calibri" w:hAnsi="Times New Roman" w:cs="Times New Roman"/>
                <w:sz w:val="24"/>
                <w:szCs w:val="24"/>
              </w:rPr>
              <w:t>о</w:t>
            </w:r>
            <w:r w:rsidRPr="004823F1">
              <w:rPr>
                <w:rFonts w:ascii="Times New Roman" w:eastAsia="Calibri" w:hAnsi="Times New Roman" w:cs="Times New Roman"/>
                <w:sz w:val="24"/>
                <w:szCs w:val="24"/>
                <w:lang w:val="en-US"/>
              </w:rPr>
              <w:t xml:space="preserve"> от участника </w:t>
            </w:r>
            <w:r w:rsidRPr="004823F1">
              <w:rPr>
                <w:rFonts w:ascii="Times New Roman" w:eastAsia="Calibri" w:hAnsi="Times New Roman" w:cs="Times New Roman"/>
                <w:sz w:val="24"/>
                <w:szCs w:val="24"/>
              </w:rPr>
              <w:t>Техническо предложение</w:t>
            </w:r>
            <w:r w:rsidRPr="004823F1">
              <w:rPr>
                <w:rFonts w:ascii="Times New Roman" w:eastAsia="Calibri" w:hAnsi="Times New Roman" w:cs="Times New Roman"/>
                <w:sz w:val="24"/>
                <w:szCs w:val="24"/>
                <w:lang w:val="en-US"/>
              </w:rPr>
              <w:t xml:space="preserve"> отговаря на изискванията на Възложителя за изпълнението на поръчката, като включва изброените по-горе елементи </w:t>
            </w:r>
            <w:r w:rsidRPr="004823F1">
              <w:rPr>
                <w:rFonts w:ascii="Times New Roman" w:eastAsia="Batang" w:hAnsi="Times New Roman" w:cs="Times New Roman"/>
                <w:b/>
                <w:i/>
                <w:sz w:val="24"/>
                <w:szCs w:val="24"/>
                <w:lang w:val="en-US"/>
              </w:rPr>
              <w:t>(т.1 до т.5)</w:t>
            </w:r>
            <w:r w:rsidRPr="004823F1">
              <w:rPr>
                <w:rFonts w:ascii="Times New Roman" w:eastAsia="Batang" w:hAnsi="Times New Roman" w:cs="Times New Roman"/>
                <w:b/>
                <w:i/>
                <w:sz w:val="24"/>
                <w:szCs w:val="24"/>
              </w:rPr>
              <w:t xml:space="preserve"> </w:t>
            </w:r>
            <w:r w:rsidRPr="004823F1">
              <w:rPr>
                <w:rFonts w:ascii="Times New Roman" w:eastAsia="Batang" w:hAnsi="Times New Roman" w:cs="Times New Roman"/>
                <w:sz w:val="24"/>
                <w:szCs w:val="24"/>
              </w:rPr>
              <w:t>и същевременно</w:t>
            </w:r>
            <w:r w:rsidRPr="004823F1">
              <w:rPr>
                <w:rFonts w:ascii="Times New Roman" w:eastAsia="Batang" w:hAnsi="Times New Roman" w:cs="Times New Roman"/>
                <w:b/>
                <w:i/>
                <w:sz w:val="24"/>
                <w:szCs w:val="24"/>
              </w:rPr>
              <w:t xml:space="preserve"> </w:t>
            </w:r>
            <w:r w:rsidRPr="004823F1">
              <w:rPr>
                <w:rFonts w:ascii="Times New Roman" w:eastAsia="Calibri" w:hAnsi="Times New Roman" w:cs="Times New Roman"/>
                <w:sz w:val="24"/>
                <w:szCs w:val="24"/>
                <w:lang w:val="en-US"/>
              </w:rPr>
              <w:t>надгражда минималните изисквания на Възложителя, при условие, че са налични две от следните обстоятелства:</w:t>
            </w:r>
          </w:p>
          <w:p w:rsidR="004823F1" w:rsidRPr="004823F1" w:rsidRDefault="004823F1" w:rsidP="004823F1">
            <w:pPr>
              <w:ind w:left="29" w:firstLine="425"/>
              <w:jc w:val="both"/>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1. За всяка от дейностите е показано разпределението на техническите лица, ангажирани с изпълнението на поръчката (кой какво ще изпълнява) на ниво отделна задача (за целите на настоящата методика под „задача“ се разбира обособена част от дефинирана строителна дейност, която може да бъде самостоятелно възлагана на част от  техническия персонал  и чието изпълнение може да се проследи еднозначно, т.е. има ясно дефинирани начало и край);</w:t>
            </w:r>
          </w:p>
          <w:p w:rsidR="004823F1" w:rsidRPr="004823F1" w:rsidRDefault="004823F1" w:rsidP="004823F1">
            <w:pPr>
              <w:ind w:firstLine="454"/>
              <w:jc w:val="both"/>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2. За всяка дейност са дефинирани необходимите ресурси за нейното изпълнение (оборудване, логистика, доставки, материали, механизация и др.) и задълженията на технически персонал, отговарящ за изпълнението ѝ;</w:t>
            </w:r>
          </w:p>
          <w:p w:rsidR="004823F1" w:rsidRPr="004823F1" w:rsidRDefault="004823F1" w:rsidP="004823F1">
            <w:pPr>
              <w:ind w:firstLine="454"/>
              <w:jc w:val="both"/>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3. Посочени са и други дейности, извън посочените в изискванията на Възложителя, които са описани като съдържание и е обосновано, че тяхното включване ще доведе до повишаване качеството на изпълнение на поръчката, без да се завишава нейната стойност.</w:t>
            </w:r>
          </w:p>
          <w:p w:rsidR="004823F1" w:rsidRPr="004823F1" w:rsidRDefault="004823F1" w:rsidP="004823F1">
            <w:pPr>
              <w:jc w:val="both"/>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 xml:space="preserve">„Обосновава” за целите на настоящата методика, </w:t>
            </w:r>
            <w:proofErr w:type="gramStart"/>
            <w:r w:rsidRPr="004823F1">
              <w:rPr>
                <w:rFonts w:ascii="Times New Roman" w:eastAsia="Calibri" w:hAnsi="Times New Roman" w:cs="Times New Roman"/>
                <w:sz w:val="24"/>
                <w:szCs w:val="24"/>
                <w:lang w:val="en-US"/>
              </w:rPr>
              <w:t>означава  обяснение</w:t>
            </w:r>
            <w:proofErr w:type="gramEnd"/>
            <w:r w:rsidRPr="004823F1">
              <w:rPr>
                <w:rFonts w:ascii="Times New Roman" w:eastAsia="Calibri" w:hAnsi="Times New Roman" w:cs="Times New Roman"/>
                <w:sz w:val="24"/>
                <w:szCs w:val="24"/>
                <w:lang w:val="en-US"/>
              </w:rPr>
              <w:t xml:space="preserve"> за приложимостта и полезността на предложените дейности при изпълнението на </w:t>
            </w:r>
            <w:r w:rsidRPr="004823F1">
              <w:rPr>
                <w:rFonts w:ascii="Times New Roman" w:eastAsia="Calibri" w:hAnsi="Times New Roman" w:cs="Times New Roman"/>
                <w:sz w:val="24"/>
                <w:szCs w:val="24"/>
                <w:lang w:val="en-US"/>
              </w:rPr>
              <w:lastRenderedPageBreak/>
              <w:t>поръчката.</w:t>
            </w:r>
          </w:p>
          <w:p w:rsidR="004823F1" w:rsidRPr="004823F1" w:rsidRDefault="004823F1" w:rsidP="004823F1">
            <w:pPr>
              <w:spacing w:line="274" w:lineRule="exact"/>
              <w:ind w:left="-94" w:right="85" w:firstLine="567"/>
              <w:jc w:val="both"/>
              <w:rPr>
                <w:rFonts w:ascii="Times New Roman" w:eastAsia="Calibri" w:hAnsi="Times New Roman" w:cs="Times New Roman"/>
                <w:i/>
                <w:sz w:val="24"/>
                <w:szCs w:val="24"/>
                <w:lang w:val="en-US"/>
              </w:rPr>
            </w:pPr>
          </w:p>
        </w:tc>
        <w:tc>
          <w:tcPr>
            <w:tcW w:w="904" w:type="dxa"/>
          </w:tcPr>
          <w:p w:rsidR="004823F1" w:rsidRPr="004823F1" w:rsidRDefault="004823F1" w:rsidP="004823F1">
            <w:pPr>
              <w:spacing w:line="247" w:lineRule="auto"/>
              <w:rPr>
                <w:rFonts w:ascii="Times New Roman" w:eastAsia="Calibri" w:hAnsi="Times New Roman" w:cs="Times New Roman"/>
                <w:b/>
                <w:i/>
                <w:sz w:val="24"/>
                <w:szCs w:val="24"/>
                <w:lang w:val="en-US"/>
              </w:rPr>
            </w:pPr>
            <w:r w:rsidRPr="004823F1">
              <w:rPr>
                <w:rFonts w:ascii="Times New Roman" w:eastAsia="Calibri" w:hAnsi="Times New Roman" w:cs="Times New Roman"/>
                <w:b/>
                <w:i/>
                <w:sz w:val="24"/>
                <w:szCs w:val="24"/>
                <w:lang w:val="en-US"/>
              </w:rPr>
              <w:lastRenderedPageBreak/>
              <w:t>50</w:t>
            </w:r>
          </w:p>
          <w:p w:rsidR="004823F1" w:rsidRPr="004823F1" w:rsidRDefault="004823F1" w:rsidP="004823F1">
            <w:pPr>
              <w:spacing w:line="247" w:lineRule="auto"/>
              <w:rPr>
                <w:rFonts w:ascii="Times New Roman" w:eastAsia="Calibri" w:hAnsi="Times New Roman" w:cs="Times New Roman"/>
                <w:sz w:val="24"/>
                <w:szCs w:val="24"/>
                <w:lang w:val="en-US"/>
              </w:rPr>
            </w:pPr>
            <w:r w:rsidRPr="004823F1">
              <w:rPr>
                <w:rFonts w:ascii="Times New Roman" w:eastAsia="Calibri" w:hAnsi="Times New Roman" w:cs="Times New Roman"/>
                <w:b/>
                <w:i/>
                <w:sz w:val="24"/>
                <w:szCs w:val="24"/>
                <w:lang w:val="en-US"/>
              </w:rPr>
              <w:t>точки</w:t>
            </w:r>
          </w:p>
        </w:tc>
      </w:tr>
      <w:tr w:rsidR="004823F1" w:rsidRPr="004823F1" w:rsidTr="00644D53">
        <w:trPr>
          <w:trHeight w:val="1550"/>
          <w:jc w:val="center"/>
        </w:trPr>
        <w:tc>
          <w:tcPr>
            <w:tcW w:w="8536" w:type="dxa"/>
          </w:tcPr>
          <w:p w:rsidR="004823F1" w:rsidRPr="004823F1" w:rsidRDefault="004823F1" w:rsidP="004823F1">
            <w:pPr>
              <w:ind w:firstLine="454"/>
              <w:jc w:val="both"/>
              <w:rPr>
                <w:rFonts w:ascii="Times New Roman" w:eastAsia="Batang" w:hAnsi="Times New Roman" w:cs="Times New Roman"/>
                <w:b/>
                <w:i/>
                <w:sz w:val="24"/>
                <w:szCs w:val="24"/>
              </w:rPr>
            </w:pPr>
            <w:r w:rsidRPr="004823F1">
              <w:rPr>
                <w:rFonts w:ascii="Times New Roman" w:eastAsia="Calibri" w:hAnsi="Times New Roman" w:cs="Times New Roman"/>
                <w:sz w:val="24"/>
                <w:szCs w:val="24"/>
                <w:lang w:val="en-US"/>
              </w:rPr>
              <w:lastRenderedPageBreak/>
              <w:t>Предложен</w:t>
            </w:r>
            <w:r w:rsidRPr="004823F1">
              <w:rPr>
                <w:rFonts w:ascii="Times New Roman" w:eastAsia="Calibri" w:hAnsi="Times New Roman" w:cs="Times New Roman"/>
                <w:sz w:val="24"/>
                <w:szCs w:val="24"/>
              </w:rPr>
              <w:t>о</w:t>
            </w:r>
            <w:r w:rsidRPr="004823F1">
              <w:rPr>
                <w:rFonts w:ascii="Times New Roman" w:eastAsia="Calibri" w:hAnsi="Times New Roman" w:cs="Times New Roman"/>
                <w:sz w:val="24"/>
                <w:szCs w:val="24"/>
                <w:lang w:val="en-US"/>
              </w:rPr>
              <w:t>т</w:t>
            </w:r>
            <w:r w:rsidRPr="004823F1">
              <w:rPr>
                <w:rFonts w:ascii="Times New Roman" w:eastAsia="Calibri" w:hAnsi="Times New Roman" w:cs="Times New Roman"/>
                <w:sz w:val="24"/>
                <w:szCs w:val="24"/>
              </w:rPr>
              <w:t>о</w:t>
            </w:r>
            <w:r w:rsidRPr="004823F1">
              <w:rPr>
                <w:rFonts w:ascii="Times New Roman" w:eastAsia="Calibri" w:hAnsi="Times New Roman" w:cs="Times New Roman"/>
                <w:sz w:val="24"/>
                <w:szCs w:val="24"/>
                <w:lang w:val="en-US"/>
              </w:rPr>
              <w:t xml:space="preserve"> от участника </w:t>
            </w:r>
            <w:r w:rsidRPr="004823F1">
              <w:rPr>
                <w:rFonts w:ascii="Times New Roman" w:eastAsia="Calibri" w:hAnsi="Times New Roman" w:cs="Times New Roman"/>
                <w:sz w:val="24"/>
                <w:szCs w:val="24"/>
              </w:rPr>
              <w:t>Техническо предложение</w:t>
            </w:r>
            <w:r w:rsidRPr="004823F1">
              <w:rPr>
                <w:rFonts w:ascii="Times New Roman" w:eastAsia="Calibri" w:hAnsi="Times New Roman" w:cs="Times New Roman"/>
                <w:sz w:val="24"/>
                <w:szCs w:val="24"/>
                <w:lang w:val="en-US"/>
              </w:rPr>
              <w:t xml:space="preserve"> отговаря на изискванията на Възложителя за изпълнението на поръчката, като включва изброените по-горе елементи </w:t>
            </w:r>
            <w:r w:rsidRPr="004823F1">
              <w:rPr>
                <w:rFonts w:ascii="Times New Roman" w:eastAsia="Batang" w:hAnsi="Times New Roman" w:cs="Times New Roman"/>
                <w:b/>
                <w:i/>
                <w:sz w:val="24"/>
                <w:szCs w:val="24"/>
                <w:lang w:val="en-US"/>
              </w:rPr>
              <w:t>(т.1 до т.5)</w:t>
            </w:r>
            <w:r w:rsidRPr="004823F1">
              <w:rPr>
                <w:rFonts w:ascii="Times New Roman" w:eastAsia="Batang" w:hAnsi="Times New Roman" w:cs="Times New Roman"/>
                <w:b/>
                <w:i/>
                <w:sz w:val="24"/>
                <w:szCs w:val="24"/>
              </w:rPr>
              <w:t xml:space="preserve"> </w:t>
            </w:r>
            <w:r w:rsidRPr="004823F1">
              <w:rPr>
                <w:rFonts w:ascii="Times New Roman" w:eastAsia="Batang" w:hAnsi="Times New Roman" w:cs="Times New Roman"/>
                <w:sz w:val="24"/>
                <w:szCs w:val="24"/>
              </w:rPr>
              <w:t>и същевременно</w:t>
            </w:r>
            <w:r w:rsidRPr="004823F1">
              <w:rPr>
                <w:rFonts w:ascii="Times New Roman" w:eastAsia="Batang" w:hAnsi="Times New Roman" w:cs="Times New Roman"/>
                <w:b/>
                <w:i/>
                <w:sz w:val="24"/>
                <w:szCs w:val="24"/>
              </w:rPr>
              <w:t xml:space="preserve"> </w:t>
            </w:r>
            <w:r w:rsidRPr="004823F1">
              <w:rPr>
                <w:rFonts w:ascii="Times New Roman" w:eastAsia="Calibri" w:hAnsi="Times New Roman" w:cs="Times New Roman"/>
                <w:sz w:val="24"/>
                <w:szCs w:val="24"/>
                <w:lang w:val="en-US"/>
              </w:rPr>
              <w:t>надгражда минималните изисквания на Възложителя, при условие, че са налични и трите обстоятелства:</w:t>
            </w:r>
          </w:p>
          <w:p w:rsidR="004823F1" w:rsidRPr="004823F1" w:rsidRDefault="004823F1" w:rsidP="004823F1">
            <w:pPr>
              <w:ind w:left="29" w:firstLine="425"/>
              <w:jc w:val="both"/>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1. За всяка от дейностите е показано разпределението на техническите лица, ангажирани с изпълнението на поръчката (кой какво ще изпълнява) на ниво отделна задача (за целите на настоящата методика под „задача“ се разбира обособена част от дефинирана строителна дейност, която може да бъде самостоятелно възлагана на част от  техническия персонал  и чието изпълнение може да се проследи еднозначно, т.е. има ясно дефинирани начало и край);</w:t>
            </w:r>
          </w:p>
          <w:p w:rsidR="004823F1" w:rsidRPr="004823F1" w:rsidRDefault="004823F1" w:rsidP="004823F1">
            <w:pPr>
              <w:ind w:firstLine="454"/>
              <w:jc w:val="both"/>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2. За всяка дейност са дефинирани необходимите ресурси за нейното изпълнение (оборудване, логистика, доставки, материали, механизация и др.) и задълженията на технически персонал, отговарящ за изпълнението ѝ;</w:t>
            </w:r>
          </w:p>
          <w:p w:rsidR="004823F1" w:rsidRPr="004823F1" w:rsidRDefault="004823F1" w:rsidP="004823F1">
            <w:pPr>
              <w:ind w:firstLine="454"/>
              <w:jc w:val="both"/>
              <w:rPr>
                <w:rFonts w:ascii="Times New Roman" w:eastAsia="Calibri" w:hAnsi="Times New Roman" w:cs="Times New Roman"/>
                <w:sz w:val="24"/>
                <w:szCs w:val="24"/>
              </w:rPr>
            </w:pPr>
            <w:r w:rsidRPr="004823F1">
              <w:rPr>
                <w:rFonts w:ascii="Times New Roman" w:eastAsia="Calibri" w:hAnsi="Times New Roman" w:cs="Times New Roman"/>
                <w:sz w:val="24"/>
                <w:szCs w:val="24"/>
                <w:lang w:val="en-US"/>
              </w:rPr>
              <w:t>3. Посочени са и други дейности, извън посочените в изискванията на Възложителя, които са описани като съдържание и е обосновано, че тяхното включване ще доведе до повишаване качеството на изпълнение на поръчката, без да се завишава нейната стойност.</w:t>
            </w:r>
          </w:p>
          <w:p w:rsidR="004823F1" w:rsidRPr="004823F1" w:rsidRDefault="004823F1" w:rsidP="004823F1">
            <w:pPr>
              <w:jc w:val="both"/>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„Обосновава</w:t>
            </w:r>
            <w:proofErr w:type="gramStart"/>
            <w:r w:rsidRPr="004823F1">
              <w:rPr>
                <w:rFonts w:ascii="Times New Roman" w:eastAsia="Calibri" w:hAnsi="Times New Roman" w:cs="Times New Roman"/>
                <w:sz w:val="24"/>
                <w:szCs w:val="24"/>
                <w:lang w:val="en-US"/>
              </w:rPr>
              <w:t>“ за</w:t>
            </w:r>
            <w:proofErr w:type="gramEnd"/>
            <w:r w:rsidRPr="004823F1">
              <w:rPr>
                <w:rFonts w:ascii="Times New Roman" w:eastAsia="Calibri" w:hAnsi="Times New Roman" w:cs="Times New Roman"/>
                <w:sz w:val="24"/>
                <w:szCs w:val="24"/>
                <w:lang w:val="en-US"/>
              </w:rPr>
              <w:t xml:space="preserve">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904" w:type="dxa"/>
          </w:tcPr>
          <w:p w:rsidR="004823F1" w:rsidRPr="004823F1" w:rsidRDefault="004823F1" w:rsidP="004823F1">
            <w:pPr>
              <w:spacing w:line="247" w:lineRule="auto"/>
              <w:rPr>
                <w:rFonts w:ascii="Times New Roman" w:eastAsia="Calibri" w:hAnsi="Times New Roman" w:cs="Times New Roman"/>
                <w:b/>
                <w:i/>
                <w:sz w:val="24"/>
                <w:szCs w:val="24"/>
                <w:lang w:val="en-US"/>
              </w:rPr>
            </w:pPr>
            <w:r w:rsidRPr="004823F1">
              <w:rPr>
                <w:rFonts w:ascii="Times New Roman" w:eastAsia="Calibri" w:hAnsi="Times New Roman" w:cs="Times New Roman"/>
                <w:b/>
                <w:i/>
                <w:sz w:val="24"/>
                <w:szCs w:val="24"/>
                <w:lang w:val="en-US"/>
              </w:rPr>
              <w:t>100 точки</w:t>
            </w:r>
          </w:p>
        </w:tc>
      </w:tr>
    </w:tbl>
    <w:p w:rsidR="004823F1" w:rsidRPr="004823F1" w:rsidRDefault="004823F1" w:rsidP="004823F1">
      <w:pPr>
        <w:rPr>
          <w:rFonts w:ascii="Times New Roman" w:eastAsia="Calibri" w:hAnsi="Times New Roman" w:cs="Times New Roman"/>
          <w:sz w:val="24"/>
          <w:szCs w:val="24"/>
          <w:lang w:val="en-US"/>
        </w:rPr>
      </w:pPr>
    </w:p>
    <w:p w:rsidR="004823F1" w:rsidRPr="004823F1" w:rsidRDefault="004823F1" w:rsidP="004823F1">
      <w:pPr>
        <w:tabs>
          <w:tab w:val="left" w:pos="-3686"/>
        </w:tabs>
        <w:autoSpaceDE w:val="0"/>
        <w:autoSpaceDN w:val="0"/>
        <w:adjustRightInd w:val="0"/>
        <w:spacing w:before="240" w:after="240"/>
        <w:ind w:firstLine="709"/>
        <w:rPr>
          <w:rFonts w:ascii="Times New Roman" w:eastAsia="Calibri" w:hAnsi="Times New Roman" w:cs="Times New Roman"/>
          <w:i/>
          <w:color w:val="000000"/>
          <w:sz w:val="24"/>
          <w:szCs w:val="24"/>
          <w:u w:val="single"/>
          <w:lang w:val="en-US"/>
        </w:rPr>
      </w:pPr>
      <w:r w:rsidRPr="004823F1">
        <w:rPr>
          <w:rFonts w:ascii="Times New Roman" w:eastAsia="Calibri" w:hAnsi="Times New Roman" w:cs="Times New Roman"/>
          <w:b/>
          <w:bCs/>
          <w:i/>
          <w:color w:val="000000"/>
          <w:sz w:val="24"/>
          <w:szCs w:val="24"/>
          <w:u w:val="single"/>
          <w:lang w:val="en-US"/>
        </w:rPr>
        <w:t>2. Показател „ЦЕНОВО ПРЕДЛОЖЕНИЕ” – П</w:t>
      </w:r>
      <w:r w:rsidRPr="004823F1">
        <w:rPr>
          <w:rFonts w:ascii="Times New Roman" w:eastAsia="Calibri" w:hAnsi="Times New Roman" w:cs="Times New Roman"/>
          <w:b/>
          <w:bCs/>
          <w:i/>
          <w:color w:val="000000"/>
          <w:sz w:val="24"/>
          <w:szCs w:val="24"/>
          <w:lang w:val="en-US"/>
        </w:rPr>
        <w:t>2</w:t>
      </w:r>
    </w:p>
    <w:p w:rsidR="004823F1" w:rsidRPr="004823F1" w:rsidRDefault="004823F1" w:rsidP="004823F1">
      <w:pPr>
        <w:autoSpaceDE w:val="0"/>
        <w:autoSpaceDN w:val="0"/>
        <w:adjustRightInd w:val="0"/>
        <w:ind w:firstLine="708"/>
        <w:jc w:val="both"/>
        <w:rPr>
          <w:rFonts w:ascii="Times New Roman" w:eastAsia="Calibri" w:hAnsi="Times New Roman" w:cs="Times New Roman"/>
          <w:color w:val="000000"/>
          <w:sz w:val="24"/>
          <w:szCs w:val="24"/>
          <w:lang w:val="en-US"/>
        </w:rPr>
      </w:pPr>
      <w:proofErr w:type="gramStart"/>
      <w:r w:rsidRPr="004823F1">
        <w:rPr>
          <w:rFonts w:ascii="Times New Roman" w:eastAsia="Calibri" w:hAnsi="Times New Roman" w:cs="Times New Roman"/>
          <w:color w:val="000000"/>
          <w:sz w:val="24"/>
          <w:szCs w:val="24"/>
          <w:lang w:val="en-US"/>
        </w:rPr>
        <w:t>До оценка по показател Предлагана цена (</w:t>
      </w:r>
      <w:r w:rsidRPr="004823F1">
        <w:rPr>
          <w:rFonts w:ascii="Times New Roman" w:eastAsia="Calibri" w:hAnsi="Times New Roman" w:cs="Times New Roman"/>
          <w:b/>
          <w:bCs/>
          <w:color w:val="000000"/>
          <w:sz w:val="24"/>
          <w:szCs w:val="24"/>
          <w:lang w:val="en-US"/>
        </w:rPr>
        <w:t>П2</w:t>
      </w:r>
      <w:r w:rsidRPr="004823F1">
        <w:rPr>
          <w:rFonts w:ascii="Times New Roman" w:eastAsia="Calibri" w:hAnsi="Times New Roman" w:cs="Times New Roman"/>
          <w:color w:val="000000"/>
          <w:sz w:val="24"/>
          <w:szCs w:val="24"/>
          <w:lang w:val="en-US"/>
        </w:rPr>
        <w:t>) се допускат само оферти, които съответстват на условията за изпълнение на обществената поръчка.</w:t>
      </w:r>
      <w:proofErr w:type="gramEnd"/>
      <w:r w:rsidRPr="004823F1">
        <w:rPr>
          <w:rFonts w:ascii="Times New Roman" w:eastAsia="Calibri" w:hAnsi="Times New Roman" w:cs="Times New Roman"/>
          <w:color w:val="000000"/>
          <w:sz w:val="24"/>
          <w:szCs w:val="24"/>
          <w:lang w:val="en-US"/>
        </w:rPr>
        <w:t xml:space="preserve"> </w:t>
      </w:r>
    </w:p>
    <w:p w:rsidR="004823F1" w:rsidRPr="004823F1" w:rsidRDefault="004823F1" w:rsidP="004823F1">
      <w:pPr>
        <w:autoSpaceDE w:val="0"/>
        <w:autoSpaceDN w:val="0"/>
        <w:adjustRightInd w:val="0"/>
        <w:ind w:left="708"/>
        <w:rPr>
          <w:rFonts w:ascii="Times New Roman" w:eastAsia="Calibri" w:hAnsi="Times New Roman" w:cs="Times New Roman"/>
          <w:color w:val="000000"/>
          <w:sz w:val="24"/>
          <w:szCs w:val="24"/>
          <w:lang w:val="en-US"/>
        </w:rPr>
      </w:pPr>
      <w:proofErr w:type="gramStart"/>
      <w:r w:rsidRPr="004823F1">
        <w:rPr>
          <w:rFonts w:ascii="Times New Roman" w:eastAsia="Calibri" w:hAnsi="Times New Roman" w:cs="Times New Roman"/>
          <w:color w:val="000000"/>
          <w:sz w:val="24"/>
          <w:szCs w:val="24"/>
          <w:lang w:val="en-US"/>
        </w:rPr>
        <w:t>Максимален брой точки по показателя – 100 точки.</w:t>
      </w:r>
      <w:proofErr w:type="gramEnd"/>
      <w:r w:rsidRPr="004823F1">
        <w:rPr>
          <w:rFonts w:ascii="Times New Roman" w:eastAsia="Calibri" w:hAnsi="Times New Roman" w:cs="Times New Roman"/>
          <w:color w:val="000000"/>
          <w:sz w:val="24"/>
          <w:szCs w:val="24"/>
          <w:lang w:val="en-US"/>
        </w:rPr>
        <w:t xml:space="preserve"> </w:t>
      </w:r>
    </w:p>
    <w:p w:rsidR="004823F1" w:rsidRPr="004823F1" w:rsidRDefault="004823F1" w:rsidP="004823F1">
      <w:pPr>
        <w:autoSpaceDE w:val="0"/>
        <w:autoSpaceDN w:val="0"/>
        <w:adjustRightInd w:val="0"/>
        <w:ind w:left="708"/>
        <w:rPr>
          <w:rFonts w:ascii="Times New Roman" w:eastAsia="Calibri" w:hAnsi="Times New Roman" w:cs="Times New Roman"/>
          <w:color w:val="000000"/>
          <w:sz w:val="24"/>
          <w:szCs w:val="24"/>
          <w:lang w:val="en-US"/>
        </w:rPr>
      </w:pPr>
      <w:proofErr w:type="gramStart"/>
      <w:r w:rsidRPr="004823F1">
        <w:rPr>
          <w:rFonts w:ascii="Times New Roman" w:eastAsia="Calibri" w:hAnsi="Times New Roman" w:cs="Times New Roman"/>
          <w:color w:val="000000"/>
          <w:sz w:val="24"/>
          <w:szCs w:val="24"/>
          <w:lang w:val="en-US"/>
        </w:rPr>
        <w:t>Относителната тежест на показателя в комплексната оценка е 50%.</w:t>
      </w:r>
      <w:proofErr w:type="gramEnd"/>
    </w:p>
    <w:p w:rsidR="004823F1" w:rsidRPr="004823F1" w:rsidRDefault="004823F1" w:rsidP="004823F1">
      <w:pPr>
        <w:autoSpaceDE w:val="0"/>
        <w:autoSpaceDN w:val="0"/>
        <w:adjustRightInd w:val="0"/>
        <w:ind w:firstLine="720"/>
        <w:jc w:val="both"/>
        <w:rPr>
          <w:rFonts w:ascii="Times New Roman" w:eastAsia="Calibri" w:hAnsi="Times New Roman" w:cs="Times New Roman"/>
          <w:color w:val="000000"/>
          <w:sz w:val="24"/>
          <w:szCs w:val="24"/>
          <w:lang w:val="en-US"/>
        </w:rPr>
      </w:pPr>
      <w:r w:rsidRPr="004823F1">
        <w:rPr>
          <w:rFonts w:ascii="Times New Roman" w:eastAsia="Calibri" w:hAnsi="Times New Roman" w:cs="Times New Roman"/>
          <w:color w:val="000000"/>
          <w:sz w:val="24"/>
          <w:szCs w:val="24"/>
          <w:lang w:val="en-US"/>
        </w:rPr>
        <w:t>Оценките на офертите по показателя се изчисляват по формулата:</w:t>
      </w:r>
    </w:p>
    <w:p w:rsidR="004823F1" w:rsidRPr="004823F1" w:rsidRDefault="004823F1" w:rsidP="004823F1">
      <w:pPr>
        <w:autoSpaceDE w:val="0"/>
        <w:autoSpaceDN w:val="0"/>
        <w:adjustRightInd w:val="0"/>
        <w:ind w:firstLine="720"/>
        <w:jc w:val="both"/>
        <w:rPr>
          <w:rFonts w:ascii="Times New Roman" w:eastAsia="Calibri" w:hAnsi="Times New Roman" w:cs="Times New Roman"/>
          <w:color w:val="000000"/>
          <w:sz w:val="24"/>
          <w:szCs w:val="24"/>
          <w:lang w:val="en-US"/>
        </w:rPr>
      </w:pPr>
      <w:r w:rsidRPr="004823F1">
        <w:rPr>
          <w:rFonts w:ascii="Times New Roman" w:eastAsia="Calibri" w:hAnsi="Times New Roman" w:cs="Times New Roman"/>
          <w:b/>
          <w:bCs/>
          <w:color w:val="000000"/>
          <w:sz w:val="24"/>
          <w:szCs w:val="24"/>
          <w:lang w:val="en-US"/>
        </w:rPr>
        <w:lastRenderedPageBreak/>
        <w:t>П2 = (Ц</w:t>
      </w:r>
      <w:r w:rsidRPr="004823F1">
        <w:rPr>
          <w:rFonts w:ascii="Times New Roman" w:eastAsia="Calibri" w:hAnsi="Times New Roman" w:cs="Times New Roman"/>
          <w:b/>
          <w:bCs/>
          <w:color w:val="000000"/>
          <w:sz w:val="24"/>
          <w:szCs w:val="24"/>
          <w:vertAlign w:val="subscript"/>
          <w:lang w:val="en-US"/>
        </w:rPr>
        <w:t>min</w:t>
      </w:r>
      <w:r w:rsidRPr="004823F1">
        <w:rPr>
          <w:rFonts w:ascii="Times New Roman" w:eastAsia="Calibri" w:hAnsi="Times New Roman" w:cs="Times New Roman"/>
          <w:b/>
          <w:bCs/>
          <w:color w:val="000000"/>
          <w:sz w:val="24"/>
          <w:szCs w:val="24"/>
          <w:lang w:val="en-US"/>
        </w:rPr>
        <w:t xml:space="preserve"> / Ц</w:t>
      </w:r>
      <w:r w:rsidRPr="004823F1">
        <w:rPr>
          <w:rFonts w:ascii="Times New Roman" w:eastAsia="Calibri" w:hAnsi="Times New Roman" w:cs="Times New Roman"/>
          <w:b/>
          <w:bCs/>
          <w:color w:val="000000"/>
          <w:sz w:val="24"/>
          <w:szCs w:val="24"/>
          <w:vertAlign w:val="subscript"/>
          <w:lang w:val="en-US"/>
        </w:rPr>
        <w:t>i</w:t>
      </w:r>
      <w:r w:rsidRPr="004823F1">
        <w:rPr>
          <w:rFonts w:ascii="Times New Roman" w:eastAsia="Calibri" w:hAnsi="Times New Roman" w:cs="Times New Roman"/>
          <w:b/>
          <w:bCs/>
          <w:color w:val="000000"/>
          <w:sz w:val="24"/>
          <w:szCs w:val="24"/>
          <w:lang w:val="en-US"/>
        </w:rPr>
        <w:t xml:space="preserve">) х 100 </w:t>
      </w:r>
      <w:proofErr w:type="gramStart"/>
      <w:r w:rsidRPr="004823F1">
        <w:rPr>
          <w:rFonts w:ascii="Times New Roman" w:eastAsia="Calibri" w:hAnsi="Times New Roman" w:cs="Times New Roman"/>
          <w:b/>
          <w:bCs/>
          <w:color w:val="000000"/>
          <w:sz w:val="24"/>
          <w:szCs w:val="24"/>
          <w:lang w:val="en-US"/>
        </w:rPr>
        <w:t>= ..........</w:t>
      </w:r>
      <w:proofErr w:type="gramEnd"/>
      <w:r w:rsidRPr="004823F1">
        <w:rPr>
          <w:rFonts w:ascii="Times New Roman" w:eastAsia="Calibri" w:hAnsi="Times New Roman" w:cs="Times New Roman"/>
          <w:b/>
          <w:bCs/>
          <w:color w:val="000000"/>
          <w:sz w:val="24"/>
          <w:szCs w:val="24"/>
          <w:lang w:val="en-US"/>
        </w:rPr>
        <w:t xml:space="preserve"> (</w:t>
      </w:r>
      <w:proofErr w:type="gramStart"/>
      <w:r w:rsidRPr="004823F1">
        <w:rPr>
          <w:rFonts w:ascii="Times New Roman" w:eastAsia="Calibri" w:hAnsi="Times New Roman" w:cs="Times New Roman"/>
          <w:b/>
          <w:bCs/>
          <w:color w:val="000000"/>
          <w:sz w:val="24"/>
          <w:szCs w:val="24"/>
          <w:lang w:val="en-US"/>
        </w:rPr>
        <w:t>брой</w:t>
      </w:r>
      <w:proofErr w:type="gramEnd"/>
      <w:r w:rsidRPr="004823F1">
        <w:rPr>
          <w:rFonts w:ascii="Times New Roman" w:eastAsia="Calibri" w:hAnsi="Times New Roman" w:cs="Times New Roman"/>
          <w:b/>
          <w:bCs/>
          <w:color w:val="000000"/>
          <w:sz w:val="24"/>
          <w:szCs w:val="24"/>
          <w:lang w:val="en-US"/>
        </w:rPr>
        <w:t xml:space="preserve"> точки), </w:t>
      </w:r>
      <w:r w:rsidRPr="004823F1">
        <w:rPr>
          <w:rFonts w:ascii="Times New Roman" w:eastAsia="Calibri" w:hAnsi="Times New Roman" w:cs="Times New Roman"/>
          <w:color w:val="000000"/>
          <w:sz w:val="24"/>
          <w:szCs w:val="24"/>
          <w:lang w:val="en-US"/>
        </w:rPr>
        <w:t>където:</w:t>
      </w:r>
    </w:p>
    <w:p w:rsidR="004823F1" w:rsidRPr="004823F1" w:rsidRDefault="004823F1" w:rsidP="004823F1">
      <w:pPr>
        <w:autoSpaceDE w:val="0"/>
        <w:autoSpaceDN w:val="0"/>
        <w:adjustRightInd w:val="0"/>
        <w:ind w:firstLine="720"/>
        <w:jc w:val="both"/>
        <w:rPr>
          <w:rFonts w:ascii="Times New Roman" w:eastAsia="Calibri" w:hAnsi="Times New Roman" w:cs="Times New Roman"/>
          <w:color w:val="000000"/>
          <w:sz w:val="24"/>
          <w:szCs w:val="24"/>
          <w:lang w:val="en-US"/>
        </w:rPr>
      </w:pPr>
      <w:proofErr w:type="gramStart"/>
      <w:r w:rsidRPr="004823F1">
        <w:rPr>
          <w:rFonts w:ascii="Times New Roman" w:eastAsia="Calibri" w:hAnsi="Times New Roman" w:cs="Times New Roman"/>
          <w:b/>
          <w:bCs/>
          <w:color w:val="000000"/>
          <w:sz w:val="24"/>
          <w:szCs w:val="24"/>
          <w:lang w:val="en-US"/>
        </w:rPr>
        <w:t>-Ц</w:t>
      </w:r>
      <w:r w:rsidRPr="004823F1">
        <w:rPr>
          <w:rFonts w:ascii="Times New Roman" w:eastAsia="Calibri" w:hAnsi="Times New Roman" w:cs="Times New Roman"/>
          <w:b/>
          <w:bCs/>
          <w:color w:val="000000"/>
          <w:sz w:val="24"/>
          <w:szCs w:val="24"/>
          <w:vertAlign w:val="subscript"/>
          <w:lang w:val="en-US"/>
        </w:rPr>
        <w:t>i</w:t>
      </w:r>
      <w:r w:rsidRPr="004823F1">
        <w:rPr>
          <w:rFonts w:ascii="Times New Roman" w:eastAsia="Calibri" w:hAnsi="Times New Roman" w:cs="Times New Roman"/>
          <w:b/>
          <w:bCs/>
          <w:color w:val="000000"/>
          <w:sz w:val="24"/>
          <w:szCs w:val="24"/>
          <w:lang w:val="en-US"/>
        </w:rPr>
        <w:t xml:space="preserve"> </w:t>
      </w:r>
      <w:r w:rsidRPr="004823F1">
        <w:rPr>
          <w:rFonts w:ascii="Times New Roman" w:eastAsia="Calibri" w:hAnsi="Times New Roman" w:cs="Times New Roman"/>
          <w:color w:val="000000"/>
          <w:sz w:val="24"/>
          <w:szCs w:val="24"/>
          <w:lang w:val="en-US"/>
        </w:rPr>
        <w:t>е предложената обща цена в лева, без ДДС съгласно Ценовото предложение на съответния участник.</w:t>
      </w:r>
      <w:proofErr w:type="gramEnd"/>
      <w:r w:rsidRPr="004823F1">
        <w:rPr>
          <w:rFonts w:ascii="Times New Roman" w:eastAsia="Calibri" w:hAnsi="Times New Roman" w:cs="Times New Roman"/>
          <w:color w:val="000000"/>
          <w:sz w:val="24"/>
          <w:szCs w:val="24"/>
          <w:lang w:val="en-US"/>
        </w:rPr>
        <w:t xml:space="preserve"> </w:t>
      </w:r>
    </w:p>
    <w:p w:rsidR="004823F1" w:rsidRPr="004823F1" w:rsidRDefault="004823F1" w:rsidP="004823F1">
      <w:pPr>
        <w:autoSpaceDE w:val="0"/>
        <w:autoSpaceDN w:val="0"/>
        <w:adjustRightInd w:val="0"/>
        <w:jc w:val="both"/>
        <w:rPr>
          <w:rFonts w:ascii="Times New Roman" w:eastAsia="Calibri" w:hAnsi="Times New Roman" w:cs="Times New Roman"/>
          <w:color w:val="000000"/>
          <w:sz w:val="24"/>
          <w:szCs w:val="24"/>
          <w:lang w:val="en-US"/>
        </w:rPr>
      </w:pPr>
      <w:r w:rsidRPr="004823F1">
        <w:rPr>
          <w:rFonts w:ascii="Times New Roman" w:eastAsia="Calibri" w:hAnsi="Times New Roman" w:cs="Times New Roman"/>
          <w:b/>
          <w:bCs/>
          <w:color w:val="000000"/>
          <w:sz w:val="24"/>
          <w:szCs w:val="24"/>
          <w:lang w:val="en-US"/>
        </w:rPr>
        <w:tab/>
      </w:r>
      <w:proofErr w:type="gramStart"/>
      <w:r w:rsidRPr="004823F1">
        <w:rPr>
          <w:rFonts w:ascii="Times New Roman" w:eastAsia="Calibri" w:hAnsi="Times New Roman" w:cs="Times New Roman"/>
          <w:b/>
          <w:bCs/>
          <w:color w:val="000000"/>
          <w:sz w:val="24"/>
          <w:szCs w:val="24"/>
          <w:lang w:val="en-US"/>
        </w:rPr>
        <w:t>-Ц</w:t>
      </w:r>
      <w:r w:rsidRPr="004823F1">
        <w:rPr>
          <w:rFonts w:ascii="Times New Roman" w:eastAsia="Calibri" w:hAnsi="Times New Roman" w:cs="Times New Roman"/>
          <w:b/>
          <w:bCs/>
          <w:color w:val="000000"/>
          <w:sz w:val="24"/>
          <w:szCs w:val="24"/>
          <w:vertAlign w:val="subscript"/>
          <w:lang w:val="en-US"/>
        </w:rPr>
        <w:t>min</w:t>
      </w:r>
      <w:r w:rsidRPr="004823F1">
        <w:rPr>
          <w:rFonts w:ascii="Times New Roman" w:eastAsia="Calibri" w:hAnsi="Times New Roman" w:cs="Times New Roman"/>
          <w:b/>
          <w:bCs/>
          <w:color w:val="000000"/>
          <w:sz w:val="24"/>
          <w:szCs w:val="24"/>
          <w:lang w:val="en-US"/>
        </w:rPr>
        <w:t xml:space="preserve"> </w:t>
      </w:r>
      <w:r w:rsidRPr="004823F1">
        <w:rPr>
          <w:rFonts w:ascii="Times New Roman" w:eastAsia="Calibri" w:hAnsi="Times New Roman" w:cs="Times New Roman"/>
          <w:color w:val="000000"/>
          <w:sz w:val="24"/>
          <w:szCs w:val="24"/>
          <w:lang w:val="en-US"/>
        </w:rPr>
        <w:t>е минималната предложена обща цена в лева, без ДДС съгласно Ценовите предложения на всички участници.</w:t>
      </w:r>
      <w:proofErr w:type="gramEnd"/>
    </w:p>
    <w:p w:rsidR="004823F1" w:rsidRPr="004823F1" w:rsidRDefault="004823F1" w:rsidP="004823F1">
      <w:pPr>
        <w:autoSpaceDE w:val="0"/>
        <w:autoSpaceDN w:val="0"/>
        <w:adjustRightInd w:val="0"/>
        <w:spacing w:before="240" w:after="240"/>
        <w:jc w:val="both"/>
        <w:rPr>
          <w:rFonts w:ascii="Times New Roman" w:eastAsia="Calibri" w:hAnsi="Times New Roman" w:cs="Times New Roman"/>
          <w:sz w:val="24"/>
          <w:szCs w:val="24"/>
          <w:lang w:val="en-US"/>
        </w:rPr>
      </w:pPr>
      <w:r w:rsidRPr="004823F1">
        <w:rPr>
          <w:rFonts w:ascii="Times New Roman" w:eastAsia="Calibri" w:hAnsi="Times New Roman" w:cs="Times New Roman"/>
          <w:sz w:val="24"/>
          <w:szCs w:val="24"/>
          <w:lang w:val="en-US"/>
        </w:rPr>
        <w:tab/>
      </w:r>
      <w:proofErr w:type="gramStart"/>
      <w:r w:rsidRPr="004823F1">
        <w:rPr>
          <w:rFonts w:ascii="Times New Roman" w:eastAsia="Calibri" w:hAnsi="Times New Roman" w:cs="Times New Roman"/>
          <w:sz w:val="24"/>
          <w:szCs w:val="24"/>
          <w:lang w:val="en-US"/>
        </w:rPr>
        <w:t>Участникът предложил най – ниска цена за изпълнение на поръчката получава максимален брой точки по показателя – 100 точки.</w:t>
      </w:r>
      <w:proofErr w:type="gramEnd"/>
      <w:r w:rsidRPr="004823F1">
        <w:rPr>
          <w:rFonts w:ascii="Times New Roman" w:eastAsia="Calibri" w:hAnsi="Times New Roman" w:cs="Times New Roman"/>
          <w:sz w:val="24"/>
          <w:szCs w:val="24"/>
          <w:lang w:val="en-US"/>
        </w:rPr>
        <w:t xml:space="preserve"> </w:t>
      </w:r>
    </w:p>
    <w:p w:rsidR="004823F1" w:rsidRPr="004823F1" w:rsidRDefault="004823F1" w:rsidP="004823F1">
      <w:pPr>
        <w:autoSpaceDE w:val="0"/>
        <w:autoSpaceDN w:val="0"/>
        <w:adjustRightInd w:val="0"/>
        <w:spacing w:before="240" w:after="240"/>
        <w:ind w:firstLine="709"/>
        <w:jc w:val="both"/>
        <w:rPr>
          <w:rFonts w:ascii="Times New Roman" w:eastAsia="Calibri" w:hAnsi="Times New Roman" w:cs="Times New Roman"/>
          <w:sz w:val="24"/>
          <w:szCs w:val="24"/>
        </w:rPr>
      </w:pPr>
      <w:proofErr w:type="gramStart"/>
      <w:r w:rsidRPr="004823F1">
        <w:rPr>
          <w:rFonts w:ascii="Times New Roman" w:eastAsia="Calibri" w:hAnsi="Times New Roman" w:cs="Times New Roman"/>
          <w:sz w:val="24"/>
          <w:szCs w:val="24"/>
          <w:lang w:val="en-US"/>
        </w:rPr>
        <w:t>На първо място се класира участникът получил най-висока комплексна оценка съгласно гореописаната методика за оценка на офертите.</w:t>
      </w:r>
      <w:proofErr w:type="gramEnd"/>
    </w:p>
    <w:p w:rsidR="004823F1" w:rsidRPr="004823F1" w:rsidRDefault="004823F1" w:rsidP="004823F1">
      <w:pPr>
        <w:ind w:firstLine="708"/>
        <w:jc w:val="both"/>
        <w:rPr>
          <w:rFonts w:ascii="Times New Roman" w:eastAsia="Calibri" w:hAnsi="Times New Roman" w:cs="Times New Roman"/>
          <w:sz w:val="24"/>
          <w:szCs w:val="24"/>
          <w:lang w:val="en-US"/>
        </w:rPr>
      </w:pPr>
      <w:r w:rsidRPr="004823F1">
        <w:rPr>
          <w:rFonts w:ascii="Times New Roman" w:eastAsia="Calibri" w:hAnsi="Times New Roman" w:cs="Times New Roman"/>
          <w:b/>
          <w:i/>
          <w:sz w:val="24"/>
          <w:szCs w:val="24"/>
          <w:lang w:val="en-US"/>
        </w:rPr>
        <w:t>Забележка:</w:t>
      </w:r>
      <w:r w:rsidRPr="004823F1">
        <w:rPr>
          <w:rFonts w:ascii="Times New Roman" w:eastAsia="Calibri" w:hAnsi="Times New Roman" w:cs="Times New Roman"/>
          <w:i/>
          <w:sz w:val="24"/>
          <w:szCs w:val="24"/>
          <w:lang w:val="en-US"/>
        </w:rPr>
        <w:t xml:space="preserve"> При извършване на изчисленията при получаване на оценките по съответните показатели ще се използва закръгляване до втория знак след десетичната запетая.</w:t>
      </w:r>
    </w:p>
    <w:p w:rsidR="004823F1" w:rsidRPr="004823F1" w:rsidRDefault="004823F1" w:rsidP="004823F1">
      <w:pPr>
        <w:spacing w:after="0" w:line="240" w:lineRule="auto"/>
        <w:jc w:val="both"/>
        <w:rPr>
          <w:rFonts w:ascii="Times New Roman" w:eastAsia="Times New Roman" w:hAnsi="Times New Roman" w:cs="Times New Roman"/>
          <w:sz w:val="24"/>
          <w:szCs w:val="24"/>
          <w:lang w:val="en-US"/>
        </w:rPr>
      </w:pPr>
    </w:p>
    <w:p w:rsidR="004823F1" w:rsidRPr="004823F1" w:rsidRDefault="004823F1" w:rsidP="004823F1">
      <w:pPr>
        <w:spacing w:after="0" w:line="240" w:lineRule="auto"/>
        <w:ind w:firstLine="708"/>
        <w:jc w:val="both"/>
        <w:rPr>
          <w:rFonts w:ascii="Times New Roman" w:eastAsia="Times New Roman" w:hAnsi="Times New Roman" w:cs="Times New Roman"/>
          <w:bCs/>
          <w:sz w:val="24"/>
          <w:szCs w:val="24"/>
        </w:rPr>
      </w:pPr>
      <w:r w:rsidRPr="004823F1">
        <w:rPr>
          <w:rFonts w:ascii="Times New Roman" w:eastAsia="Times New Roman" w:hAnsi="Times New Roman" w:cs="Times New Roman"/>
          <w:b/>
          <w:bCs/>
          <w:sz w:val="24"/>
          <w:szCs w:val="24"/>
        </w:rPr>
        <w:t xml:space="preserve">9. Срок на валидност на офертите: </w:t>
      </w:r>
      <w:r w:rsidRPr="004823F1">
        <w:rPr>
          <w:rFonts w:ascii="Times New Roman" w:eastAsia="Times New Roman" w:hAnsi="Times New Roman" w:cs="Times New Roman"/>
          <w:bCs/>
          <w:sz w:val="24"/>
          <w:szCs w:val="24"/>
        </w:rPr>
        <w:t xml:space="preserve">Не по-малко от 60 </w:t>
      </w:r>
      <w:r w:rsidRPr="004823F1">
        <w:rPr>
          <w:rFonts w:ascii="Times New Roman" w:eastAsia="Times New Roman" w:hAnsi="Times New Roman" w:cs="Times New Roman"/>
          <w:bCs/>
          <w:sz w:val="24"/>
          <w:szCs w:val="24"/>
          <w:lang w:val="en-US"/>
        </w:rPr>
        <w:t>(</w:t>
      </w:r>
      <w:r w:rsidRPr="004823F1">
        <w:rPr>
          <w:rFonts w:ascii="Times New Roman" w:eastAsia="Times New Roman" w:hAnsi="Times New Roman" w:cs="Times New Roman"/>
          <w:bCs/>
          <w:sz w:val="24"/>
          <w:szCs w:val="24"/>
        </w:rPr>
        <w:t>шестдесет</w:t>
      </w:r>
      <w:r w:rsidRPr="004823F1">
        <w:rPr>
          <w:rFonts w:ascii="Times New Roman" w:eastAsia="Times New Roman" w:hAnsi="Times New Roman" w:cs="Times New Roman"/>
          <w:bCs/>
          <w:sz w:val="24"/>
          <w:szCs w:val="24"/>
          <w:lang w:val="en-US"/>
        </w:rPr>
        <w:t>)</w:t>
      </w:r>
      <w:r w:rsidRPr="004823F1">
        <w:rPr>
          <w:rFonts w:ascii="Times New Roman" w:eastAsia="Times New Roman" w:hAnsi="Times New Roman" w:cs="Times New Roman"/>
          <w:bCs/>
          <w:sz w:val="24"/>
          <w:szCs w:val="24"/>
        </w:rPr>
        <w:t xml:space="preserve"> календарни дни, считано от крайния срок за подаването им.</w:t>
      </w:r>
    </w:p>
    <w:p w:rsidR="004823F1" w:rsidRPr="004823F1" w:rsidRDefault="004823F1" w:rsidP="004823F1">
      <w:pPr>
        <w:spacing w:after="0" w:line="240" w:lineRule="auto"/>
        <w:jc w:val="both"/>
        <w:rPr>
          <w:rFonts w:ascii="Times New Roman" w:eastAsia="Times New Roman" w:hAnsi="Times New Roman" w:cs="Times New Roman"/>
          <w:bCs/>
          <w:sz w:val="24"/>
          <w:szCs w:val="24"/>
        </w:rPr>
      </w:pPr>
    </w:p>
    <w:p w:rsidR="004823F1" w:rsidRPr="004823F1" w:rsidRDefault="004823F1" w:rsidP="004823F1">
      <w:pPr>
        <w:spacing w:after="0" w:line="240" w:lineRule="auto"/>
        <w:ind w:firstLine="708"/>
        <w:jc w:val="both"/>
        <w:rPr>
          <w:rFonts w:ascii="Times New Roman" w:eastAsia="Times New Roman" w:hAnsi="Times New Roman" w:cs="Times New Roman"/>
          <w:b/>
          <w:bCs/>
          <w:sz w:val="24"/>
          <w:szCs w:val="24"/>
        </w:rPr>
      </w:pPr>
      <w:r w:rsidRPr="004823F1">
        <w:rPr>
          <w:rFonts w:ascii="Times New Roman" w:eastAsia="Times New Roman" w:hAnsi="Times New Roman" w:cs="Times New Roman"/>
          <w:b/>
          <w:bCs/>
          <w:sz w:val="24"/>
          <w:szCs w:val="24"/>
        </w:rPr>
        <w:t>10. Офертата на участниците следва да съдържа:</w:t>
      </w:r>
    </w:p>
    <w:p w:rsidR="004823F1" w:rsidRPr="004823F1" w:rsidRDefault="004823F1" w:rsidP="004823F1">
      <w:pPr>
        <w:spacing w:after="0" w:line="240" w:lineRule="auto"/>
        <w:ind w:firstLine="708"/>
        <w:jc w:val="both"/>
        <w:rPr>
          <w:rFonts w:ascii="Times New Roman" w:eastAsia="Times New Roman" w:hAnsi="Times New Roman" w:cs="Times New Roman"/>
          <w:sz w:val="24"/>
          <w:szCs w:val="24"/>
        </w:rPr>
      </w:pPr>
      <w:r w:rsidRPr="004823F1">
        <w:rPr>
          <w:rFonts w:ascii="Times New Roman" w:eastAsia="Times New Roman" w:hAnsi="Times New Roman" w:cs="Times New Roman"/>
          <w:sz w:val="24"/>
          <w:szCs w:val="24"/>
        </w:rPr>
        <w:t xml:space="preserve">10.1. Оферта </w:t>
      </w:r>
      <w:r w:rsidRPr="004823F1">
        <w:rPr>
          <w:rFonts w:ascii="Times New Roman" w:eastAsia="Times New Roman" w:hAnsi="Times New Roman" w:cs="Times New Roman"/>
          <w:sz w:val="24"/>
          <w:szCs w:val="24"/>
          <w:lang w:val="en-US"/>
        </w:rPr>
        <w:t>(</w:t>
      </w:r>
      <w:r w:rsidRPr="004823F1">
        <w:rPr>
          <w:rFonts w:ascii="Times New Roman" w:eastAsia="Times New Roman" w:hAnsi="Times New Roman" w:cs="Times New Roman"/>
          <w:sz w:val="24"/>
          <w:szCs w:val="24"/>
        </w:rPr>
        <w:t>Приложение № 2</w:t>
      </w:r>
      <w:r w:rsidRPr="004823F1">
        <w:rPr>
          <w:rFonts w:ascii="Times New Roman" w:eastAsia="Times New Roman" w:hAnsi="Times New Roman" w:cs="Times New Roman"/>
          <w:sz w:val="24"/>
          <w:szCs w:val="24"/>
          <w:lang w:val="en-US"/>
        </w:rPr>
        <w:t>)</w:t>
      </w:r>
      <w:r w:rsidRPr="004823F1">
        <w:rPr>
          <w:rFonts w:ascii="Times New Roman" w:eastAsia="Times New Roman" w:hAnsi="Times New Roman" w:cs="Times New Roman"/>
          <w:sz w:val="24"/>
          <w:szCs w:val="24"/>
        </w:rPr>
        <w:t xml:space="preserve">. </w:t>
      </w:r>
    </w:p>
    <w:p w:rsidR="004823F1" w:rsidRPr="004823F1" w:rsidRDefault="004823F1" w:rsidP="004823F1">
      <w:pPr>
        <w:spacing w:after="0" w:line="240" w:lineRule="auto"/>
        <w:ind w:firstLine="708"/>
        <w:jc w:val="both"/>
        <w:rPr>
          <w:rFonts w:ascii="Times New Roman" w:eastAsia="Times New Roman" w:hAnsi="Times New Roman" w:cs="Times New Roman"/>
          <w:sz w:val="24"/>
          <w:szCs w:val="24"/>
        </w:rPr>
      </w:pPr>
      <w:r w:rsidRPr="004823F1">
        <w:rPr>
          <w:rFonts w:ascii="Times New Roman" w:eastAsia="Times New Roman" w:hAnsi="Times New Roman" w:cs="Times New Roman"/>
          <w:sz w:val="24"/>
          <w:szCs w:val="24"/>
        </w:rPr>
        <w:t xml:space="preserve">10.2. Техническо предложение за изпълнение на поръчката </w:t>
      </w:r>
      <w:r w:rsidRPr="004823F1">
        <w:rPr>
          <w:rFonts w:ascii="Times New Roman" w:eastAsia="Times New Roman" w:hAnsi="Times New Roman" w:cs="Times New Roman"/>
          <w:sz w:val="24"/>
          <w:szCs w:val="24"/>
          <w:lang w:val="en-US"/>
        </w:rPr>
        <w:t>(</w:t>
      </w:r>
      <w:r w:rsidRPr="004823F1">
        <w:rPr>
          <w:rFonts w:ascii="Times New Roman" w:eastAsia="Times New Roman" w:hAnsi="Times New Roman" w:cs="Times New Roman"/>
          <w:sz w:val="24"/>
          <w:szCs w:val="24"/>
        </w:rPr>
        <w:t>Приложение № 3</w:t>
      </w:r>
      <w:r w:rsidRPr="004823F1">
        <w:rPr>
          <w:rFonts w:ascii="Times New Roman" w:eastAsia="Times New Roman" w:hAnsi="Times New Roman" w:cs="Times New Roman"/>
          <w:sz w:val="24"/>
          <w:szCs w:val="24"/>
          <w:lang w:val="en-US"/>
        </w:rPr>
        <w:t>)</w:t>
      </w:r>
      <w:r w:rsidRPr="004823F1">
        <w:rPr>
          <w:rFonts w:ascii="Times New Roman" w:eastAsia="Times New Roman" w:hAnsi="Times New Roman" w:cs="Times New Roman"/>
          <w:sz w:val="24"/>
          <w:szCs w:val="24"/>
        </w:rPr>
        <w:t>;</w:t>
      </w:r>
    </w:p>
    <w:p w:rsidR="004823F1" w:rsidRPr="004823F1" w:rsidRDefault="004823F1" w:rsidP="004823F1">
      <w:pPr>
        <w:spacing w:after="0" w:line="240" w:lineRule="auto"/>
        <w:ind w:left="708"/>
        <w:jc w:val="both"/>
        <w:textAlignment w:val="center"/>
        <w:rPr>
          <w:rFonts w:ascii="Times New Roman" w:eastAsia="Times New Roman" w:hAnsi="Times New Roman" w:cs="Times New Roman"/>
          <w:sz w:val="24"/>
          <w:szCs w:val="24"/>
          <w:lang w:eastAsia="bg-BG"/>
        </w:rPr>
      </w:pPr>
      <w:r w:rsidRPr="004823F1">
        <w:rPr>
          <w:rFonts w:ascii="Times New Roman" w:eastAsia="Times New Roman" w:hAnsi="Times New Roman" w:cs="Times New Roman"/>
          <w:sz w:val="24"/>
          <w:szCs w:val="24"/>
          <w:lang w:eastAsia="bg-BG"/>
        </w:rPr>
        <w:t xml:space="preserve">10.3. Ценово предложение </w:t>
      </w:r>
      <w:r w:rsidRPr="004823F1">
        <w:rPr>
          <w:rFonts w:ascii="Times New Roman" w:eastAsia="Times New Roman" w:hAnsi="Times New Roman" w:cs="Times New Roman"/>
          <w:sz w:val="24"/>
          <w:szCs w:val="24"/>
          <w:lang w:val="en-US" w:eastAsia="bg-BG"/>
        </w:rPr>
        <w:t>(</w:t>
      </w:r>
      <w:r w:rsidRPr="004823F1">
        <w:rPr>
          <w:rFonts w:ascii="Times New Roman" w:eastAsia="Times New Roman" w:hAnsi="Times New Roman" w:cs="Times New Roman"/>
          <w:sz w:val="24"/>
          <w:szCs w:val="24"/>
          <w:lang w:eastAsia="bg-BG"/>
        </w:rPr>
        <w:t>Приложение № 4</w:t>
      </w:r>
      <w:r w:rsidRPr="004823F1">
        <w:rPr>
          <w:rFonts w:ascii="Times New Roman" w:eastAsia="Times New Roman" w:hAnsi="Times New Roman" w:cs="Times New Roman"/>
          <w:sz w:val="24"/>
          <w:szCs w:val="24"/>
          <w:lang w:val="en-US" w:eastAsia="bg-BG"/>
        </w:rPr>
        <w:t>)</w:t>
      </w:r>
      <w:r w:rsidRPr="004823F1">
        <w:rPr>
          <w:rFonts w:ascii="Times New Roman" w:eastAsia="Times New Roman" w:hAnsi="Times New Roman" w:cs="Times New Roman"/>
          <w:sz w:val="24"/>
          <w:szCs w:val="24"/>
          <w:lang w:eastAsia="bg-BG"/>
        </w:rPr>
        <w:t>.</w:t>
      </w:r>
    </w:p>
    <w:p w:rsidR="004823F1" w:rsidRPr="004823F1" w:rsidRDefault="004823F1" w:rsidP="004823F1">
      <w:pPr>
        <w:spacing w:after="0" w:line="240" w:lineRule="auto"/>
        <w:ind w:firstLine="708"/>
        <w:jc w:val="both"/>
        <w:rPr>
          <w:rFonts w:ascii="Times New Roman" w:eastAsia="Times New Roman" w:hAnsi="Times New Roman" w:cs="Times New Roman"/>
          <w:sz w:val="24"/>
          <w:szCs w:val="24"/>
        </w:rPr>
      </w:pPr>
      <w:r w:rsidRPr="004823F1">
        <w:rPr>
          <w:rFonts w:ascii="Times New Roman" w:eastAsia="Times New Roman" w:hAnsi="Times New Roman" w:cs="Times New Roman"/>
          <w:sz w:val="24"/>
          <w:szCs w:val="24"/>
        </w:rPr>
        <w:t>10.4. Протокол за извършен оглед (Приложение № 5).</w:t>
      </w:r>
    </w:p>
    <w:p w:rsidR="004823F1" w:rsidRPr="004823F1" w:rsidRDefault="004823F1" w:rsidP="004823F1">
      <w:pPr>
        <w:spacing w:after="0" w:line="240" w:lineRule="auto"/>
        <w:ind w:firstLine="708"/>
        <w:jc w:val="both"/>
        <w:rPr>
          <w:rFonts w:ascii="Times New Roman" w:eastAsia="Times New Roman" w:hAnsi="Times New Roman" w:cs="Times New Roman"/>
          <w:sz w:val="24"/>
          <w:szCs w:val="24"/>
        </w:rPr>
      </w:pPr>
      <w:r w:rsidRPr="004823F1">
        <w:rPr>
          <w:rFonts w:ascii="Times New Roman" w:eastAsia="Times New Roman" w:hAnsi="Times New Roman" w:cs="Times New Roman"/>
          <w:sz w:val="24"/>
          <w:szCs w:val="24"/>
        </w:rPr>
        <w:t xml:space="preserve">10.5. Декларация за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4823F1">
        <w:rPr>
          <w:rFonts w:ascii="Times New Roman" w:eastAsia="Times New Roman" w:hAnsi="Times New Roman" w:cs="Times New Roman"/>
          <w:sz w:val="24"/>
          <w:szCs w:val="24"/>
          <w:lang w:val="en-US"/>
        </w:rPr>
        <w:t>(</w:t>
      </w:r>
      <w:r w:rsidRPr="004823F1">
        <w:rPr>
          <w:rFonts w:ascii="Times New Roman" w:eastAsia="Times New Roman" w:hAnsi="Times New Roman" w:cs="Times New Roman"/>
          <w:sz w:val="24"/>
          <w:szCs w:val="24"/>
        </w:rPr>
        <w:t>Приложение № 6</w:t>
      </w:r>
      <w:r w:rsidRPr="004823F1">
        <w:rPr>
          <w:rFonts w:ascii="Times New Roman" w:eastAsia="Times New Roman" w:hAnsi="Times New Roman" w:cs="Times New Roman"/>
          <w:sz w:val="24"/>
          <w:szCs w:val="24"/>
          <w:lang w:val="en-US"/>
        </w:rPr>
        <w:t>)</w:t>
      </w:r>
      <w:r w:rsidRPr="004823F1">
        <w:rPr>
          <w:rFonts w:ascii="Times New Roman" w:eastAsia="Times New Roman" w:hAnsi="Times New Roman" w:cs="Times New Roman"/>
          <w:sz w:val="24"/>
          <w:szCs w:val="24"/>
        </w:rPr>
        <w:t>.</w:t>
      </w:r>
    </w:p>
    <w:p w:rsidR="004823F1" w:rsidRPr="004823F1" w:rsidRDefault="004823F1" w:rsidP="004823F1">
      <w:pPr>
        <w:spacing w:after="0" w:line="240" w:lineRule="auto"/>
        <w:ind w:firstLine="708"/>
        <w:jc w:val="both"/>
        <w:textAlignment w:val="center"/>
        <w:rPr>
          <w:rFonts w:ascii="Times New Roman" w:eastAsia="Times New Roman" w:hAnsi="Times New Roman" w:cs="Times New Roman"/>
          <w:sz w:val="24"/>
          <w:szCs w:val="24"/>
          <w:lang w:eastAsia="bg-BG"/>
        </w:rPr>
      </w:pPr>
      <w:r w:rsidRPr="004823F1">
        <w:rPr>
          <w:rFonts w:ascii="Times New Roman" w:eastAsia="Times New Roman" w:hAnsi="Times New Roman" w:cs="Times New Roman"/>
          <w:sz w:val="24"/>
          <w:szCs w:val="24"/>
          <w:lang w:eastAsia="bg-BG"/>
        </w:rPr>
        <w:t>10.6.</w:t>
      </w:r>
      <w:r w:rsidRPr="004823F1">
        <w:rPr>
          <w:rFonts w:ascii="Times New Roman" w:eastAsia="Times New Roman" w:hAnsi="Times New Roman" w:cs="Times New Roman"/>
          <w:sz w:val="24"/>
          <w:szCs w:val="24"/>
          <w:lang w:val="ru-RU" w:eastAsia="bg-BG"/>
        </w:rPr>
        <w:t xml:space="preserve"> Декларация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4823F1">
        <w:rPr>
          <w:rFonts w:ascii="Times New Roman" w:eastAsia="Times New Roman" w:hAnsi="Times New Roman" w:cs="Times New Roman"/>
          <w:sz w:val="24"/>
          <w:szCs w:val="24"/>
          <w:lang w:val="en-US" w:eastAsia="bg-BG"/>
        </w:rPr>
        <w:t>(</w:t>
      </w:r>
      <w:r w:rsidRPr="004823F1">
        <w:rPr>
          <w:rFonts w:ascii="Times New Roman" w:eastAsia="Times New Roman" w:hAnsi="Times New Roman" w:cs="Times New Roman"/>
          <w:sz w:val="24"/>
          <w:szCs w:val="24"/>
          <w:lang w:eastAsia="bg-BG"/>
        </w:rPr>
        <w:t>Приложение № 7</w:t>
      </w:r>
      <w:r w:rsidRPr="004823F1">
        <w:rPr>
          <w:rFonts w:ascii="Times New Roman" w:eastAsia="Times New Roman" w:hAnsi="Times New Roman" w:cs="Times New Roman"/>
          <w:sz w:val="24"/>
          <w:szCs w:val="24"/>
          <w:lang w:val="en-US" w:eastAsia="bg-BG"/>
        </w:rPr>
        <w:t>)</w:t>
      </w:r>
      <w:r w:rsidRPr="004823F1">
        <w:rPr>
          <w:rFonts w:ascii="Times New Roman" w:eastAsia="Times New Roman" w:hAnsi="Times New Roman" w:cs="Times New Roman"/>
          <w:sz w:val="24"/>
          <w:szCs w:val="24"/>
          <w:lang w:eastAsia="bg-BG"/>
        </w:rPr>
        <w:t>.</w:t>
      </w:r>
    </w:p>
    <w:p w:rsidR="004823F1" w:rsidRPr="004823F1" w:rsidRDefault="004823F1" w:rsidP="004823F1">
      <w:pPr>
        <w:spacing w:after="0" w:line="240" w:lineRule="auto"/>
        <w:ind w:firstLine="708"/>
        <w:jc w:val="both"/>
        <w:textAlignment w:val="center"/>
        <w:rPr>
          <w:rFonts w:ascii="Times New Roman" w:eastAsia="Times New Roman" w:hAnsi="Times New Roman" w:cs="Times New Roman"/>
          <w:sz w:val="24"/>
          <w:szCs w:val="24"/>
          <w:lang w:eastAsia="bg-BG"/>
        </w:rPr>
      </w:pPr>
      <w:r w:rsidRPr="004823F1">
        <w:rPr>
          <w:rFonts w:ascii="Times New Roman" w:eastAsia="Times New Roman" w:hAnsi="Times New Roman" w:cs="Times New Roman"/>
          <w:sz w:val="24"/>
          <w:szCs w:val="24"/>
          <w:lang w:eastAsia="bg-BG"/>
        </w:rPr>
        <w:t xml:space="preserve">10.7. Декларация за съответствие с критериите за подбор </w:t>
      </w:r>
      <w:r w:rsidRPr="004823F1">
        <w:rPr>
          <w:rFonts w:ascii="Times New Roman" w:eastAsia="Times New Roman" w:hAnsi="Times New Roman" w:cs="Times New Roman"/>
          <w:sz w:val="24"/>
          <w:szCs w:val="24"/>
          <w:lang w:val="en-US" w:eastAsia="bg-BG"/>
        </w:rPr>
        <w:t>(</w:t>
      </w:r>
      <w:r w:rsidRPr="004823F1">
        <w:rPr>
          <w:rFonts w:ascii="Times New Roman" w:eastAsia="Times New Roman" w:hAnsi="Times New Roman" w:cs="Times New Roman"/>
          <w:sz w:val="24"/>
          <w:szCs w:val="24"/>
          <w:lang w:eastAsia="bg-BG"/>
        </w:rPr>
        <w:t>Приложение № 8</w:t>
      </w:r>
      <w:r w:rsidRPr="004823F1">
        <w:rPr>
          <w:rFonts w:ascii="Times New Roman" w:eastAsia="Times New Roman" w:hAnsi="Times New Roman" w:cs="Times New Roman"/>
          <w:sz w:val="24"/>
          <w:szCs w:val="24"/>
          <w:lang w:val="en-US" w:eastAsia="bg-BG"/>
        </w:rPr>
        <w:t>)</w:t>
      </w:r>
      <w:r w:rsidRPr="004823F1">
        <w:rPr>
          <w:rFonts w:ascii="Times New Roman" w:eastAsia="Times New Roman" w:hAnsi="Times New Roman" w:cs="Times New Roman"/>
          <w:sz w:val="24"/>
          <w:szCs w:val="24"/>
          <w:lang w:eastAsia="bg-BG"/>
        </w:rPr>
        <w:t>.</w:t>
      </w:r>
    </w:p>
    <w:p w:rsidR="004823F1" w:rsidRPr="004823F1" w:rsidRDefault="004823F1" w:rsidP="004823F1">
      <w:pPr>
        <w:spacing w:after="0" w:line="240" w:lineRule="auto"/>
        <w:ind w:firstLine="708"/>
        <w:jc w:val="both"/>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sz w:val="24"/>
          <w:szCs w:val="24"/>
          <w:lang w:val="en-US" w:eastAsia="bg-BG"/>
        </w:rPr>
        <w:t>10.8.</w:t>
      </w:r>
      <w:r w:rsidRPr="004823F1">
        <w:rPr>
          <w:rFonts w:ascii="Times New Roman" w:eastAsia="Times New Roman" w:hAnsi="Times New Roman" w:cs="Times New Roman"/>
          <w:b/>
          <w:sz w:val="24"/>
          <w:szCs w:val="24"/>
          <w:lang w:val="en-US" w:eastAsia="bg-BG"/>
        </w:rPr>
        <w:t xml:space="preserve"> </w:t>
      </w:r>
      <w:r w:rsidRPr="004823F1">
        <w:rPr>
          <w:rFonts w:ascii="Times New Roman" w:eastAsia="Times New Roman" w:hAnsi="Times New Roman" w:cs="Times New Roman"/>
          <w:sz w:val="24"/>
          <w:szCs w:val="24"/>
          <w:lang w:eastAsia="bg-BG"/>
        </w:rPr>
        <w:t>Декларация за приемане на условията в проекта на договор</w:t>
      </w:r>
      <w:r w:rsidRPr="004823F1">
        <w:rPr>
          <w:rFonts w:ascii="Times New Roman" w:eastAsia="Times New Roman" w:hAnsi="Times New Roman" w:cs="Times New Roman"/>
          <w:sz w:val="24"/>
          <w:szCs w:val="24"/>
          <w:lang w:val="en-US" w:eastAsia="bg-BG"/>
        </w:rPr>
        <w:t xml:space="preserve"> (</w:t>
      </w:r>
      <w:r w:rsidRPr="004823F1">
        <w:rPr>
          <w:rFonts w:ascii="Times New Roman" w:eastAsia="Times New Roman" w:hAnsi="Times New Roman" w:cs="Times New Roman"/>
          <w:sz w:val="24"/>
          <w:szCs w:val="24"/>
          <w:lang w:eastAsia="bg-BG"/>
        </w:rPr>
        <w:t xml:space="preserve">Приложение </w:t>
      </w:r>
      <w:r w:rsidR="00D11016">
        <w:rPr>
          <w:rFonts w:ascii="Times New Roman" w:eastAsia="Times New Roman" w:hAnsi="Times New Roman" w:cs="Times New Roman"/>
          <w:sz w:val="24"/>
          <w:szCs w:val="24"/>
          <w:lang w:eastAsia="bg-BG"/>
        </w:rPr>
        <w:t xml:space="preserve">                           </w:t>
      </w:r>
      <w:r w:rsidRPr="004823F1">
        <w:rPr>
          <w:rFonts w:ascii="Times New Roman" w:eastAsia="Times New Roman" w:hAnsi="Times New Roman" w:cs="Times New Roman"/>
          <w:sz w:val="24"/>
          <w:szCs w:val="24"/>
          <w:lang w:eastAsia="bg-BG"/>
        </w:rPr>
        <w:t>№ 9)</w:t>
      </w:r>
    </w:p>
    <w:p w:rsidR="004823F1" w:rsidRPr="000A3FF1" w:rsidRDefault="004823F1" w:rsidP="004823F1">
      <w:pPr>
        <w:spacing w:after="0" w:line="240" w:lineRule="auto"/>
        <w:jc w:val="both"/>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b/>
          <w:sz w:val="24"/>
          <w:szCs w:val="24"/>
          <w:lang w:eastAsia="bg-BG"/>
        </w:rPr>
        <w:tab/>
      </w:r>
      <w:r w:rsidRPr="000A3FF1">
        <w:rPr>
          <w:rFonts w:ascii="Times New Roman" w:eastAsia="Times New Roman" w:hAnsi="Times New Roman" w:cs="Times New Roman"/>
          <w:b/>
          <w:sz w:val="24"/>
          <w:szCs w:val="24"/>
          <w:lang w:eastAsia="bg-BG"/>
        </w:rPr>
        <w:t>11. Гаранция за изпълнение.</w:t>
      </w:r>
    </w:p>
    <w:p w:rsidR="00697066" w:rsidRPr="00697066" w:rsidRDefault="00697066" w:rsidP="00697066">
      <w:pPr>
        <w:spacing w:after="0" w:line="240" w:lineRule="auto"/>
        <w:ind w:firstLine="708"/>
        <w:jc w:val="both"/>
        <w:rPr>
          <w:rFonts w:ascii="Times New Roman" w:eastAsia="Times New Roman" w:hAnsi="Times New Roman" w:cs="Times New Roman"/>
          <w:sz w:val="24"/>
          <w:szCs w:val="24"/>
          <w:lang w:eastAsia="bg-BG"/>
        </w:rPr>
      </w:pPr>
      <w:r w:rsidRPr="00697066">
        <w:rPr>
          <w:rFonts w:ascii="Times New Roman" w:eastAsia="Times New Roman" w:hAnsi="Times New Roman" w:cs="Times New Roman"/>
          <w:sz w:val="24"/>
          <w:szCs w:val="24"/>
          <w:lang w:eastAsia="bg-BG"/>
        </w:rPr>
        <w:t>В случай, че бъдем определени за изпълнител на обществената поръчка, се задължаваме при подписването на договора да представим:</w:t>
      </w:r>
    </w:p>
    <w:p w:rsidR="00697066" w:rsidRPr="00697066" w:rsidRDefault="00697066" w:rsidP="00697066">
      <w:pPr>
        <w:spacing w:after="0" w:line="240" w:lineRule="auto"/>
        <w:ind w:firstLine="708"/>
        <w:jc w:val="both"/>
        <w:rPr>
          <w:rFonts w:ascii="Times New Roman" w:eastAsia="Times New Roman" w:hAnsi="Times New Roman" w:cs="Times New Roman"/>
          <w:sz w:val="24"/>
          <w:szCs w:val="24"/>
          <w:lang w:eastAsia="bg-BG"/>
        </w:rPr>
      </w:pPr>
      <w:r w:rsidRPr="00697066">
        <w:rPr>
          <w:rFonts w:ascii="Times New Roman" w:eastAsia="Times New Roman" w:hAnsi="Times New Roman" w:cs="Times New Roman"/>
          <w:sz w:val="24"/>
          <w:szCs w:val="24"/>
          <w:lang w:eastAsia="bg-BG"/>
        </w:rPr>
        <w:t xml:space="preserve">- гаранция, обезпечаваща авансово предоставените средства (в случай, че участникът ще ползва аванс) или </w:t>
      </w:r>
    </w:p>
    <w:p w:rsidR="00697066" w:rsidRPr="004823F1" w:rsidRDefault="00697066" w:rsidP="00697066">
      <w:pPr>
        <w:spacing w:after="0" w:line="240" w:lineRule="auto"/>
        <w:ind w:firstLine="708"/>
        <w:jc w:val="both"/>
        <w:rPr>
          <w:rFonts w:ascii="Times New Roman" w:eastAsia="Times New Roman" w:hAnsi="Times New Roman" w:cs="Times New Roman"/>
          <w:sz w:val="24"/>
          <w:szCs w:val="24"/>
          <w:lang w:eastAsia="bg-BG"/>
        </w:rPr>
      </w:pPr>
      <w:r w:rsidRPr="00697066">
        <w:rPr>
          <w:rFonts w:ascii="Times New Roman" w:eastAsia="Times New Roman" w:hAnsi="Times New Roman" w:cs="Times New Roman"/>
          <w:sz w:val="24"/>
          <w:szCs w:val="24"/>
          <w:lang w:eastAsia="bg-BG"/>
        </w:rPr>
        <w:t>- гаранция за изпълнение в размер на 3% (три на сто) от стойността на договора без ДДС (в случай, че участникът няма да ползва аванс).</w:t>
      </w:r>
    </w:p>
    <w:p w:rsidR="004823F1" w:rsidRPr="004823F1" w:rsidRDefault="00697066" w:rsidP="004823F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w:t>
      </w:r>
      <w:r w:rsidR="004823F1" w:rsidRPr="004823F1">
        <w:rPr>
          <w:rFonts w:ascii="Times New Roman" w:eastAsia="Times New Roman" w:hAnsi="Times New Roman" w:cs="Times New Roman"/>
          <w:sz w:val="24"/>
          <w:szCs w:val="24"/>
        </w:rPr>
        <w:t xml:space="preserve">аранцията се представя под формата на парична сума или банкова гаранци, или застраховка, която обезпечава изпълнението чрез покритие </w:t>
      </w:r>
      <w:r>
        <w:rPr>
          <w:rFonts w:ascii="Times New Roman" w:eastAsia="Times New Roman" w:hAnsi="Times New Roman" w:cs="Times New Roman"/>
          <w:sz w:val="24"/>
          <w:szCs w:val="24"/>
        </w:rPr>
        <w:t>на отговорността на изпълнителя</w:t>
      </w:r>
      <w:r w:rsidR="004823F1" w:rsidRPr="004823F1">
        <w:rPr>
          <w:rFonts w:ascii="Times New Roman" w:eastAsia="Times New Roman" w:hAnsi="Times New Roman" w:cs="Times New Roman"/>
          <w:sz w:val="24"/>
          <w:szCs w:val="24"/>
        </w:rPr>
        <w:t>.</w:t>
      </w:r>
    </w:p>
    <w:p w:rsidR="004823F1" w:rsidRPr="004823F1" w:rsidRDefault="004823F1" w:rsidP="00362FC7">
      <w:pPr>
        <w:spacing w:after="0" w:line="240" w:lineRule="auto"/>
        <w:ind w:firstLine="708"/>
        <w:jc w:val="both"/>
        <w:rPr>
          <w:rFonts w:ascii="Times New Roman" w:eastAsia="Times New Roman" w:hAnsi="Times New Roman" w:cs="Times New Roman"/>
          <w:i/>
          <w:sz w:val="24"/>
          <w:szCs w:val="24"/>
        </w:rPr>
      </w:pPr>
      <w:r w:rsidRPr="004823F1">
        <w:rPr>
          <w:rFonts w:ascii="Times New Roman" w:eastAsia="Times New Roman" w:hAnsi="Times New Roman" w:cs="Times New Roman"/>
          <w:i/>
          <w:sz w:val="24"/>
          <w:szCs w:val="24"/>
        </w:rPr>
        <w:t>Когато е парична сума, гаранцията за изпълнение се внася по следната банкова сметка на ИА “Военни клубове и военно-почивно дело”:</w:t>
      </w:r>
    </w:p>
    <w:p w:rsidR="004823F1" w:rsidRPr="004823F1" w:rsidRDefault="004823F1" w:rsidP="004823F1">
      <w:pPr>
        <w:spacing w:after="0" w:line="240" w:lineRule="auto"/>
        <w:jc w:val="both"/>
        <w:rPr>
          <w:rFonts w:ascii="Times New Roman" w:eastAsia="Times New Roman" w:hAnsi="Times New Roman" w:cs="Times New Roman"/>
          <w:i/>
          <w:sz w:val="24"/>
          <w:szCs w:val="24"/>
        </w:rPr>
      </w:pPr>
      <w:r w:rsidRPr="004823F1">
        <w:rPr>
          <w:rFonts w:ascii="Times New Roman" w:eastAsia="Times New Roman" w:hAnsi="Times New Roman" w:cs="Times New Roman"/>
          <w:i/>
          <w:sz w:val="24"/>
          <w:szCs w:val="24"/>
        </w:rPr>
        <w:lastRenderedPageBreak/>
        <w:t>БАНКА: УНИКРЕДИТ БУЛБАНК,</w:t>
      </w:r>
    </w:p>
    <w:p w:rsidR="004823F1" w:rsidRPr="004823F1" w:rsidRDefault="004823F1" w:rsidP="004823F1">
      <w:pPr>
        <w:spacing w:after="0" w:line="240" w:lineRule="auto"/>
        <w:jc w:val="both"/>
        <w:rPr>
          <w:rFonts w:ascii="Times New Roman" w:eastAsia="Times New Roman" w:hAnsi="Times New Roman" w:cs="Times New Roman"/>
          <w:i/>
          <w:sz w:val="24"/>
          <w:szCs w:val="24"/>
        </w:rPr>
      </w:pPr>
      <w:r w:rsidRPr="004823F1">
        <w:rPr>
          <w:rFonts w:ascii="Times New Roman" w:eastAsia="Times New Roman" w:hAnsi="Times New Roman" w:cs="Times New Roman"/>
          <w:i/>
          <w:sz w:val="24"/>
          <w:szCs w:val="24"/>
        </w:rPr>
        <w:t>BIC: UNCRBGSF,</w:t>
      </w:r>
    </w:p>
    <w:p w:rsidR="004823F1" w:rsidRPr="004823F1" w:rsidRDefault="004823F1" w:rsidP="004823F1">
      <w:pPr>
        <w:spacing w:after="0" w:line="240" w:lineRule="auto"/>
        <w:jc w:val="both"/>
        <w:rPr>
          <w:rFonts w:ascii="Times New Roman" w:eastAsia="Times New Roman" w:hAnsi="Times New Roman" w:cs="Times New Roman"/>
          <w:i/>
          <w:sz w:val="24"/>
          <w:szCs w:val="24"/>
        </w:rPr>
      </w:pPr>
      <w:r w:rsidRPr="004823F1">
        <w:rPr>
          <w:rFonts w:ascii="Times New Roman" w:eastAsia="Times New Roman" w:hAnsi="Times New Roman" w:cs="Times New Roman"/>
          <w:i/>
          <w:sz w:val="24"/>
          <w:szCs w:val="24"/>
        </w:rPr>
        <w:t>IBAN: BG91UNCR70003322849153</w:t>
      </w:r>
    </w:p>
    <w:p w:rsidR="004823F1" w:rsidRPr="004823F1" w:rsidRDefault="004823F1" w:rsidP="00362FC7">
      <w:pPr>
        <w:spacing w:after="0" w:line="240" w:lineRule="auto"/>
        <w:ind w:firstLine="708"/>
        <w:jc w:val="both"/>
        <w:rPr>
          <w:rFonts w:ascii="Times New Roman" w:eastAsia="Times New Roman" w:hAnsi="Times New Roman" w:cs="Times New Roman"/>
          <w:i/>
          <w:sz w:val="24"/>
          <w:szCs w:val="24"/>
        </w:rPr>
      </w:pPr>
      <w:r w:rsidRPr="004823F1">
        <w:rPr>
          <w:rFonts w:ascii="Times New Roman" w:eastAsia="Times New Roman" w:hAnsi="Times New Roman" w:cs="Times New Roman"/>
          <w:i/>
          <w:sz w:val="24"/>
          <w:szCs w:val="24"/>
        </w:rPr>
        <w:t xml:space="preserve">Когато избраната форма е банкова гаранция, същата следва да е в полза на Възложителя, със срок на валидност 30 (тридесет) дни след изтичане срока на договора. </w:t>
      </w:r>
    </w:p>
    <w:p w:rsidR="004823F1" w:rsidRPr="004823F1" w:rsidRDefault="004823F1" w:rsidP="00362FC7">
      <w:pPr>
        <w:spacing w:after="0" w:line="240" w:lineRule="auto"/>
        <w:ind w:firstLine="708"/>
        <w:jc w:val="both"/>
        <w:rPr>
          <w:rFonts w:ascii="Times New Roman" w:eastAsia="Times New Roman" w:hAnsi="Times New Roman" w:cs="Times New Roman"/>
          <w:i/>
          <w:sz w:val="24"/>
          <w:szCs w:val="24"/>
        </w:rPr>
      </w:pPr>
      <w:r w:rsidRPr="004823F1">
        <w:rPr>
          <w:rFonts w:ascii="Times New Roman" w:eastAsia="Times New Roman" w:hAnsi="Times New Roman" w:cs="Times New Roman"/>
          <w:i/>
          <w:sz w:val="24"/>
          <w:szCs w:val="24"/>
        </w:rPr>
        <w:t>Когато избраната форма е застраховка, същата следва да е в полза на Възложителя и да обезпечава изпълнението на договора в размер на 3 (три) % от договорената стойност без ДДС.</w:t>
      </w:r>
    </w:p>
    <w:p w:rsidR="00362FC7" w:rsidRDefault="00362FC7" w:rsidP="00362FC7">
      <w:pPr>
        <w:spacing w:after="0" w:line="240" w:lineRule="auto"/>
        <w:jc w:val="both"/>
        <w:rPr>
          <w:rFonts w:ascii="Times New Roman" w:eastAsia="Times New Roman" w:hAnsi="Times New Roman" w:cs="Times New Roman"/>
          <w:sz w:val="24"/>
          <w:szCs w:val="24"/>
        </w:rPr>
      </w:pPr>
    </w:p>
    <w:p w:rsidR="007E5E8C" w:rsidRDefault="007E5E8C" w:rsidP="004823F1">
      <w:pPr>
        <w:spacing w:after="0" w:line="240" w:lineRule="auto"/>
        <w:ind w:firstLine="708"/>
        <w:jc w:val="both"/>
        <w:rPr>
          <w:rFonts w:ascii="Times New Roman" w:eastAsia="Times New Roman" w:hAnsi="Times New Roman" w:cs="Times New Roman"/>
          <w:b/>
          <w:sz w:val="24"/>
          <w:szCs w:val="24"/>
          <w:lang w:eastAsia="bg-BG"/>
        </w:rPr>
      </w:pPr>
    </w:p>
    <w:p w:rsidR="007E5E8C" w:rsidRDefault="007E5E8C" w:rsidP="004823F1">
      <w:pPr>
        <w:spacing w:after="0" w:line="240" w:lineRule="auto"/>
        <w:ind w:firstLine="708"/>
        <w:jc w:val="both"/>
        <w:rPr>
          <w:rFonts w:ascii="Times New Roman" w:eastAsia="Times New Roman" w:hAnsi="Times New Roman" w:cs="Times New Roman"/>
          <w:b/>
          <w:sz w:val="24"/>
          <w:szCs w:val="24"/>
          <w:lang w:eastAsia="bg-BG"/>
        </w:rPr>
      </w:pPr>
    </w:p>
    <w:p w:rsidR="004823F1" w:rsidRPr="004823F1" w:rsidRDefault="004823F1" w:rsidP="004823F1">
      <w:pPr>
        <w:spacing w:after="0" w:line="240" w:lineRule="auto"/>
        <w:ind w:firstLine="708"/>
        <w:jc w:val="both"/>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b/>
          <w:sz w:val="24"/>
          <w:szCs w:val="24"/>
          <w:lang w:eastAsia="bg-BG"/>
        </w:rPr>
        <w:t xml:space="preserve">12. Краен срок за подаване на офертите: </w:t>
      </w:r>
    </w:p>
    <w:p w:rsidR="004823F1" w:rsidRPr="000B3AB8" w:rsidRDefault="004823F1" w:rsidP="004823F1">
      <w:pPr>
        <w:spacing w:after="0" w:line="240" w:lineRule="auto"/>
        <w:ind w:firstLine="708"/>
        <w:jc w:val="both"/>
        <w:rPr>
          <w:rFonts w:ascii="Times New Roman" w:eastAsia="Times New Roman" w:hAnsi="Times New Roman" w:cs="Times New Roman"/>
          <w:sz w:val="24"/>
          <w:szCs w:val="24"/>
          <w:lang w:eastAsia="bg-BG"/>
        </w:rPr>
      </w:pPr>
      <w:r w:rsidRPr="004823F1">
        <w:rPr>
          <w:rFonts w:ascii="Times New Roman" w:eastAsia="Times New Roman" w:hAnsi="Times New Roman" w:cs="Times New Roman"/>
          <w:sz w:val="24"/>
          <w:szCs w:val="24"/>
          <w:lang w:eastAsia="bg-BG"/>
        </w:rPr>
        <w:t xml:space="preserve">Офертата следва да бъде изготвена по приложените образци /Приложения </w:t>
      </w:r>
      <w:r w:rsidR="000B3AB8">
        <w:rPr>
          <w:rFonts w:ascii="Times New Roman" w:eastAsia="Times New Roman" w:hAnsi="Times New Roman" w:cs="Times New Roman"/>
          <w:sz w:val="24"/>
          <w:szCs w:val="24"/>
          <w:lang w:eastAsia="bg-BG"/>
        </w:rPr>
        <w:t xml:space="preserve">                  </w:t>
      </w:r>
      <w:r w:rsidRPr="004823F1">
        <w:rPr>
          <w:rFonts w:ascii="Times New Roman" w:eastAsia="Times New Roman" w:hAnsi="Times New Roman" w:cs="Times New Roman"/>
          <w:sz w:val="24"/>
          <w:szCs w:val="24"/>
          <w:lang w:eastAsia="bg-BG"/>
        </w:rPr>
        <w:t xml:space="preserve">№№ 2, 3, 4, 5, 6, 7 и 8/ и представена в деловодството на ИА “Военни клубове и </w:t>
      </w:r>
      <w:r w:rsidRPr="000B3AB8">
        <w:rPr>
          <w:rFonts w:ascii="Times New Roman" w:eastAsia="Times New Roman" w:hAnsi="Times New Roman" w:cs="Times New Roman"/>
          <w:sz w:val="24"/>
          <w:szCs w:val="24"/>
          <w:lang w:eastAsia="bg-BG"/>
        </w:rPr>
        <w:t xml:space="preserve">военно-почивно дело” на адрес: гр. София, бул. “Цар Освободител” № </w:t>
      </w:r>
      <w:r w:rsidR="00BA7C2F" w:rsidRPr="000B3AB8">
        <w:rPr>
          <w:rFonts w:ascii="Times New Roman" w:eastAsia="Times New Roman" w:hAnsi="Times New Roman" w:cs="Times New Roman"/>
          <w:sz w:val="24"/>
          <w:szCs w:val="24"/>
          <w:lang w:eastAsia="bg-BG"/>
        </w:rPr>
        <w:t xml:space="preserve">7, не по-късно от </w:t>
      </w:r>
      <w:r w:rsidR="000B3AB8">
        <w:rPr>
          <w:rFonts w:ascii="Times New Roman" w:eastAsia="Times New Roman" w:hAnsi="Times New Roman" w:cs="Times New Roman"/>
          <w:sz w:val="24"/>
          <w:szCs w:val="24"/>
          <w:lang w:eastAsia="bg-BG"/>
        </w:rPr>
        <w:t xml:space="preserve">                            </w:t>
      </w:r>
      <w:r w:rsidR="00BA7C2F" w:rsidRPr="000B3AB8">
        <w:rPr>
          <w:rFonts w:ascii="Times New Roman" w:eastAsia="Times New Roman" w:hAnsi="Times New Roman" w:cs="Times New Roman"/>
          <w:sz w:val="24"/>
          <w:szCs w:val="24"/>
          <w:lang w:eastAsia="bg-BG"/>
        </w:rPr>
        <w:t xml:space="preserve">17:30 ч. на </w:t>
      </w:r>
      <w:r w:rsidR="00F3559E">
        <w:rPr>
          <w:rFonts w:ascii="Times New Roman" w:eastAsia="Times New Roman" w:hAnsi="Times New Roman" w:cs="Times New Roman"/>
          <w:sz w:val="24"/>
          <w:szCs w:val="24"/>
          <w:lang w:eastAsia="bg-BG"/>
        </w:rPr>
        <w:t>22</w:t>
      </w:r>
      <w:r w:rsidR="00BA7C2F" w:rsidRPr="000B3AB8">
        <w:rPr>
          <w:rFonts w:ascii="Times New Roman" w:eastAsia="Times New Roman" w:hAnsi="Times New Roman" w:cs="Times New Roman"/>
          <w:sz w:val="24"/>
          <w:szCs w:val="24"/>
          <w:lang w:eastAsia="bg-BG"/>
        </w:rPr>
        <w:t>.</w:t>
      </w:r>
      <w:r w:rsidR="000B3AB8" w:rsidRPr="000B3AB8">
        <w:rPr>
          <w:rFonts w:ascii="Times New Roman" w:eastAsia="Times New Roman" w:hAnsi="Times New Roman" w:cs="Times New Roman"/>
          <w:sz w:val="24"/>
          <w:szCs w:val="24"/>
          <w:lang w:eastAsia="bg-BG"/>
        </w:rPr>
        <w:t>01.2018</w:t>
      </w:r>
      <w:r w:rsidRPr="000B3AB8">
        <w:rPr>
          <w:rFonts w:ascii="Times New Roman" w:eastAsia="Times New Roman" w:hAnsi="Times New Roman" w:cs="Times New Roman"/>
          <w:sz w:val="24"/>
          <w:szCs w:val="24"/>
          <w:lang w:eastAsia="bg-BG"/>
        </w:rPr>
        <w:t xml:space="preserve"> година.</w:t>
      </w:r>
    </w:p>
    <w:p w:rsidR="004823F1" w:rsidRPr="000B3AB8" w:rsidRDefault="004823F1" w:rsidP="004823F1">
      <w:pPr>
        <w:spacing w:after="0" w:line="240" w:lineRule="auto"/>
        <w:jc w:val="both"/>
        <w:rPr>
          <w:rFonts w:ascii="Times New Roman" w:eastAsia="Times New Roman" w:hAnsi="Times New Roman" w:cs="Times New Roman"/>
          <w:b/>
          <w:color w:val="000000"/>
          <w:sz w:val="24"/>
          <w:szCs w:val="24"/>
          <w:lang w:eastAsia="bg-BG"/>
        </w:rPr>
      </w:pPr>
    </w:p>
    <w:p w:rsidR="004823F1" w:rsidRPr="000B3AB8" w:rsidRDefault="004823F1" w:rsidP="004823F1">
      <w:pPr>
        <w:spacing w:after="0" w:line="240" w:lineRule="auto"/>
        <w:ind w:firstLine="708"/>
        <w:jc w:val="both"/>
        <w:rPr>
          <w:rFonts w:ascii="Times New Roman" w:eastAsia="Times New Roman" w:hAnsi="Times New Roman" w:cs="Times New Roman"/>
          <w:b/>
          <w:color w:val="000000"/>
          <w:sz w:val="24"/>
          <w:szCs w:val="24"/>
          <w:lang w:eastAsia="bg-BG"/>
        </w:rPr>
      </w:pPr>
      <w:r w:rsidRPr="000B3AB8">
        <w:rPr>
          <w:rFonts w:ascii="Times New Roman" w:eastAsia="Times New Roman" w:hAnsi="Times New Roman" w:cs="Times New Roman"/>
          <w:b/>
          <w:color w:val="000000"/>
          <w:sz w:val="24"/>
          <w:szCs w:val="24"/>
          <w:lang w:eastAsia="bg-BG"/>
        </w:rPr>
        <w:t xml:space="preserve">Лице за контакти: </w:t>
      </w:r>
      <w:r w:rsidR="00BA7C2F" w:rsidRPr="000B3AB8">
        <w:rPr>
          <w:rFonts w:ascii="Times New Roman" w:eastAsia="Times New Roman" w:hAnsi="Times New Roman" w:cs="Times New Roman"/>
          <w:b/>
          <w:color w:val="000000"/>
          <w:sz w:val="24"/>
          <w:szCs w:val="24"/>
          <w:lang w:eastAsia="bg-BG"/>
        </w:rPr>
        <w:t>Сребрина Данова - тел. 02 92 21 767</w:t>
      </w:r>
    </w:p>
    <w:p w:rsidR="004823F1" w:rsidRPr="004823F1" w:rsidRDefault="004823F1" w:rsidP="004823F1">
      <w:pPr>
        <w:spacing w:after="0" w:line="240" w:lineRule="auto"/>
        <w:ind w:firstLine="708"/>
        <w:jc w:val="both"/>
        <w:rPr>
          <w:rFonts w:ascii="Times New Roman" w:eastAsia="Times New Roman" w:hAnsi="Times New Roman" w:cs="Times New Roman"/>
          <w:b/>
          <w:color w:val="000000"/>
          <w:sz w:val="24"/>
          <w:szCs w:val="24"/>
          <w:lang w:eastAsia="bg-BG"/>
        </w:rPr>
      </w:pPr>
      <w:r w:rsidRPr="000B3AB8">
        <w:rPr>
          <w:rFonts w:ascii="Times New Roman" w:eastAsia="Times New Roman" w:hAnsi="Times New Roman" w:cs="Times New Roman"/>
          <w:b/>
          <w:color w:val="000000"/>
          <w:sz w:val="24"/>
          <w:szCs w:val="24"/>
          <w:lang w:eastAsia="bg-BG"/>
        </w:rPr>
        <w:t xml:space="preserve">Лице за оглед на обекта: </w:t>
      </w:r>
      <w:r w:rsidR="000B3AB8" w:rsidRPr="000B3AB8">
        <w:rPr>
          <w:rFonts w:ascii="Times New Roman" w:eastAsia="Times New Roman" w:hAnsi="Times New Roman" w:cs="Times New Roman"/>
          <w:b/>
          <w:color w:val="000000"/>
          <w:sz w:val="24"/>
          <w:szCs w:val="24"/>
          <w:lang w:eastAsia="bg-BG"/>
        </w:rPr>
        <w:t>Лилия Недялкова</w:t>
      </w:r>
      <w:r w:rsidRPr="000B3AB8">
        <w:rPr>
          <w:rFonts w:ascii="Times New Roman" w:eastAsia="Times New Roman" w:hAnsi="Times New Roman" w:cs="Times New Roman"/>
          <w:b/>
          <w:color w:val="000000"/>
          <w:sz w:val="24"/>
          <w:szCs w:val="24"/>
          <w:lang w:eastAsia="bg-BG"/>
        </w:rPr>
        <w:t xml:space="preserve">  – тел. 08</w:t>
      </w:r>
      <w:r w:rsidR="000B3AB8" w:rsidRPr="000B3AB8">
        <w:rPr>
          <w:rFonts w:ascii="Times New Roman" w:eastAsia="Times New Roman" w:hAnsi="Times New Roman" w:cs="Times New Roman"/>
          <w:b/>
          <w:color w:val="000000"/>
          <w:sz w:val="24"/>
          <w:szCs w:val="24"/>
          <w:lang w:eastAsia="bg-BG"/>
        </w:rPr>
        <w:t>92 606 734</w:t>
      </w:r>
    </w:p>
    <w:p w:rsidR="004823F1" w:rsidRPr="004823F1" w:rsidRDefault="004823F1" w:rsidP="004823F1">
      <w:pPr>
        <w:spacing w:after="0" w:line="240" w:lineRule="auto"/>
        <w:jc w:val="both"/>
        <w:rPr>
          <w:rFonts w:ascii="Times New Roman" w:eastAsia="Times New Roman" w:hAnsi="Times New Roman" w:cs="Times New Roman"/>
          <w:b/>
          <w:sz w:val="24"/>
          <w:szCs w:val="24"/>
          <w:u w:val="single"/>
          <w:lang w:eastAsia="bg-BG"/>
        </w:rPr>
      </w:pPr>
    </w:p>
    <w:p w:rsidR="004823F1" w:rsidRPr="004823F1" w:rsidRDefault="004823F1" w:rsidP="004823F1">
      <w:pPr>
        <w:spacing w:after="0" w:line="240" w:lineRule="auto"/>
        <w:ind w:firstLine="720"/>
        <w:jc w:val="both"/>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b/>
          <w:sz w:val="24"/>
          <w:szCs w:val="24"/>
          <w:u w:val="single"/>
          <w:lang w:eastAsia="bg-BG"/>
        </w:rPr>
        <w:t>Приложения</w:t>
      </w:r>
      <w:r w:rsidRPr="004823F1">
        <w:rPr>
          <w:rFonts w:ascii="Times New Roman" w:eastAsia="Times New Roman" w:hAnsi="Times New Roman" w:cs="Times New Roman"/>
          <w:b/>
          <w:sz w:val="24"/>
          <w:szCs w:val="24"/>
          <w:lang w:eastAsia="bg-BG"/>
        </w:rPr>
        <w:t xml:space="preserve">:     </w:t>
      </w:r>
    </w:p>
    <w:p w:rsidR="004823F1" w:rsidRPr="004823F1" w:rsidRDefault="004823F1" w:rsidP="004823F1">
      <w:pPr>
        <w:spacing w:after="0" w:line="240" w:lineRule="auto"/>
        <w:ind w:left="720"/>
        <w:jc w:val="both"/>
        <w:rPr>
          <w:rFonts w:ascii="Times New Roman" w:eastAsia="Times New Roman" w:hAnsi="Times New Roman" w:cs="Times New Roman"/>
          <w:sz w:val="24"/>
          <w:szCs w:val="24"/>
          <w:lang w:eastAsia="bg-BG"/>
        </w:rPr>
      </w:pPr>
      <w:r w:rsidRPr="004823F1">
        <w:rPr>
          <w:rFonts w:ascii="Times New Roman" w:eastAsia="Times New Roman" w:hAnsi="Times New Roman" w:cs="Times New Roman"/>
          <w:sz w:val="24"/>
          <w:szCs w:val="24"/>
          <w:lang w:eastAsia="bg-BG"/>
        </w:rPr>
        <w:t>Приложение № 1 – Техническа спецификация и количествена сметка;</w:t>
      </w:r>
    </w:p>
    <w:p w:rsidR="004823F1" w:rsidRPr="004823F1" w:rsidRDefault="004823F1" w:rsidP="004823F1">
      <w:pPr>
        <w:spacing w:after="0" w:line="240" w:lineRule="auto"/>
        <w:ind w:left="720"/>
        <w:jc w:val="both"/>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sz w:val="24"/>
          <w:szCs w:val="24"/>
          <w:lang w:eastAsia="bg-BG"/>
        </w:rPr>
        <w:t>Приложение № 2 - Оферта;</w:t>
      </w:r>
    </w:p>
    <w:p w:rsidR="004823F1" w:rsidRPr="004823F1" w:rsidRDefault="004823F1" w:rsidP="004823F1">
      <w:pPr>
        <w:spacing w:after="0" w:line="240" w:lineRule="auto"/>
        <w:ind w:left="720"/>
        <w:jc w:val="both"/>
        <w:rPr>
          <w:rFonts w:ascii="Times New Roman" w:eastAsia="Times New Roman" w:hAnsi="Times New Roman" w:cs="Times New Roman"/>
          <w:sz w:val="24"/>
          <w:szCs w:val="24"/>
          <w:lang w:eastAsia="bg-BG"/>
        </w:rPr>
      </w:pPr>
      <w:r w:rsidRPr="004823F1">
        <w:rPr>
          <w:rFonts w:ascii="Times New Roman" w:eastAsia="Times New Roman" w:hAnsi="Times New Roman" w:cs="Times New Roman"/>
          <w:sz w:val="24"/>
          <w:szCs w:val="24"/>
          <w:lang w:eastAsia="bg-BG"/>
        </w:rPr>
        <w:t>Приложение № 3 - Предлагана цена;</w:t>
      </w:r>
    </w:p>
    <w:p w:rsidR="004823F1" w:rsidRPr="004823F1" w:rsidRDefault="004823F1" w:rsidP="004823F1">
      <w:pPr>
        <w:spacing w:after="0" w:line="240" w:lineRule="auto"/>
        <w:ind w:left="720"/>
        <w:jc w:val="both"/>
        <w:rPr>
          <w:rFonts w:ascii="Times New Roman" w:eastAsia="Times New Roman" w:hAnsi="Times New Roman" w:cs="Times New Roman"/>
          <w:sz w:val="24"/>
          <w:szCs w:val="24"/>
          <w:lang w:eastAsia="bg-BG"/>
        </w:rPr>
      </w:pPr>
      <w:r w:rsidRPr="004823F1">
        <w:rPr>
          <w:rFonts w:ascii="Times New Roman" w:eastAsia="Times New Roman" w:hAnsi="Times New Roman" w:cs="Times New Roman"/>
          <w:sz w:val="24"/>
          <w:szCs w:val="24"/>
          <w:lang w:eastAsia="bg-BG"/>
        </w:rPr>
        <w:t>Приложение № 4 -Техническо предложение за изпълнение на поръчката;</w:t>
      </w:r>
    </w:p>
    <w:p w:rsidR="004823F1" w:rsidRPr="004823F1" w:rsidRDefault="004823F1" w:rsidP="004823F1">
      <w:pPr>
        <w:shd w:val="clear" w:color="auto" w:fill="FFFFFF"/>
        <w:spacing w:after="0" w:line="240" w:lineRule="auto"/>
        <w:ind w:left="720"/>
        <w:jc w:val="both"/>
        <w:rPr>
          <w:rFonts w:ascii="Times New Roman" w:eastAsia="Times New Roman" w:hAnsi="Times New Roman" w:cs="Times New Roman"/>
          <w:sz w:val="24"/>
          <w:szCs w:val="24"/>
          <w:lang w:eastAsia="bg-BG"/>
        </w:rPr>
      </w:pPr>
      <w:r w:rsidRPr="004823F1">
        <w:rPr>
          <w:rFonts w:ascii="Times New Roman" w:eastAsia="Times New Roman" w:hAnsi="Times New Roman" w:cs="Times New Roman"/>
          <w:sz w:val="24"/>
          <w:szCs w:val="24"/>
          <w:lang w:eastAsia="bg-BG"/>
        </w:rPr>
        <w:t>Приложение № 5 - Протокол за оглед на обекта;</w:t>
      </w:r>
    </w:p>
    <w:p w:rsidR="004823F1" w:rsidRPr="004823F1" w:rsidRDefault="004823F1" w:rsidP="004823F1">
      <w:pPr>
        <w:shd w:val="clear" w:color="auto" w:fill="FFFFFF"/>
        <w:spacing w:after="0" w:line="240" w:lineRule="auto"/>
        <w:ind w:firstLine="720"/>
        <w:jc w:val="both"/>
        <w:rPr>
          <w:rFonts w:ascii="Times New Roman" w:eastAsia="Times New Roman" w:hAnsi="Times New Roman" w:cs="Times New Roman"/>
          <w:b/>
          <w:bCs/>
          <w:color w:val="000000"/>
          <w:spacing w:val="-6"/>
          <w:sz w:val="24"/>
          <w:szCs w:val="24"/>
          <w:lang w:eastAsia="bg-BG"/>
        </w:rPr>
      </w:pPr>
      <w:r w:rsidRPr="004823F1">
        <w:rPr>
          <w:rFonts w:ascii="Times New Roman" w:eastAsia="Times New Roman" w:hAnsi="Times New Roman" w:cs="Times New Roman"/>
          <w:sz w:val="24"/>
          <w:szCs w:val="24"/>
          <w:lang w:val="ru-RU" w:eastAsia="bg-BG"/>
        </w:rPr>
        <w:t>Приложение № 6 - Декларация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оригинал;</w:t>
      </w:r>
    </w:p>
    <w:p w:rsidR="004823F1" w:rsidRPr="004823F1" w:rsidRDefault="004823F1" w:rsidP="004823F1">
      <w:pPr>
        <w:spacing w:after="0" w:line="240" w:lineRule="auto"/>
        <w:ind w:firstLine="720"/>
        <w:jc w:val="both"/>
        <w:rPr>
          <w:rFonts w:ascii="Times New Roman" w:eastAsia="Times New Roman" w:hAnsi="Times New Roman" w:cs="Times New Roman"/>
          <w:sz w:val="24"/>
          <w:szCs w:val="24"/>
          <w:lang w:val="ru-RU" w:eastAsia="bg-BG"/>
        </w:rPr>
      </w:pPr>
      <w:r w:rsidRPr="004823F1">
        <w:rPr>
          <w:rFonts w:ascii="Times New Roman" w:eastAsia="Times New Roman" w:hAnsi="Times New Roman" w:cs="Times New Roman"/>
          <w:sz w:val="24"/>
          <w:szCs w:val="24"/>
          <w:lang w:val="ru-RU" w:eastAsia="bg-BG"/>
        </w:rPr>
        <w:t>Приложение № 7 - Декларация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823F1" w:rsidRPr="004823F1" w:rsidRDefault="004823F1" w:rsidP="004823F1">
      <w:pPr>
        <w:spacing w:after="0" w:line="240" w:lineRule="auto"/>
        <w:ind w:left="720"/>
        <w:jc w:val="both"/>
        <w:rPr>
          <w:rFonts w:ascii="Times New Roman" w:eastAsia="Times New Roman" w:hAnsi="Times New Roman" w:cs="Times New Roman"/>
          <w:sz w:val="24"/>
          <w:szCs w:val="24"/>
          <w:lang w:val="ru-RU" w:eastAsia="bg-BG"/>
        </w:rPr>
      </w:pPr>
      <w:r w:rsidRPr="004823F1">
        <w:rPr>
          <w:rFonts w:ascii="Times New Roman" w:eastAsia="Times New Roman" w:hAnsi="Times New Roman" w:cs="Times New Roman"/>
          <w:sz w:val="24"/>
          <w:szCs w:val="24"/>
          <w:lang w:val="ru-RU" w:eastAsia="bg-BG"/>
        </w:rPr>
        <w:t>Приложение № 8 – Декларация за съответствие с критериите за подбор;</w:t>
      </w:r>
    </w:p>
    <w:p w:rsidR="004823F1" w:rsidRPr="004823F1" w:rsidRDefault="004823F1" w:rsidP="004823F1">
      <w:pPr>
        <w:spacing w:after="0" w:line="240" w:lineRule="auto"/>
        <w:ind w:left="720"/>
        <w:jc w:val="both"/>
        <w:rPr>
          <w:rFonts w:ascii="Times New Roman" w:eastAsia="Times New Roman" w:hAnsi="Times New Roman" w:cs="Times New Roman"/>
          <w:sz w:val="24"/>
          <w:szCs w:val="24"/>
          <w:lang w:val="ru-RU" w:eastAsia="bg-BG"/>
        </w:rPr>
      </w:pPr>
      <w:r w:rsidRPr="004823F1">
        <w:rPr>
          <w:rFonts w:ascii="Times New Roman" w:eastAsia="Times New Roman" w:hAnsi="Times New Roman" w:cs="Times New Roman"/>
          <w:sz w:val="24"/>
          <w:szCs w:val="24"/>
          <w:lang w:val="ru-RU" w:eastAsia="bg-BG"/>
        </w:rPr>
        <w:t>Приложение № 9 –</w:t>
      </w:r>
      <w:r w:rsidRPr="004823F1">
        <w:rPr>
          <w:rFonts w:ascii="Times New Roman" w:eastAsia="Times New Roman" w:hAnsi="Times New Roman" w:cs="Times New Roman"/>
          <w:sz w:val="24"/>
          <w:szCs w:val="24"/>
          <w:lang w:eastAsia="bg-BG"/>
        </w:rPr>
        <w:t xml:space="preserve"> </w:t>
      </w:r>
      <w:r w:rsidRPr="004823F1">
        <w:rPr>
          <w:rFonts w:ascii="Times New Roman" w:eastAsia="Times New Roman" w:hAnsi="Times New Roman" w:cs="Times New Roman"/>
          <w:sz w:val="24"/>
          <w:szCs w:val="24"/>
          <w:lang w:val="ru-RU" w:eastAsia="bg-BG"/>
        </w:rPr>
        <w:t>Декларация за приемане на условията в проекта на договор;</w:t>
      </w:r>
    </w:p>
    <w:p w:rsidR="004823F1" w:rsidRPr="004823F1" w:rsidRDefault="004823F1" w:rsidP="004823F1">
      <w:pPr>
        <w:spacing w:after="0" w:line="240" w:lineRule="auto"/>
        <w:ind w:left="720"/>
        <w:jc w:val="both"/>
        <w:rPr>
          <w:rFonts w:ascii="Times New Roman" w:eastAsia="Times New Roman" w:hAnsi="Times New Roman" w:cs="Times New Roman"/>
          <w:sz w:val="24"/>
          <w:szCs w:val="24"/>
          <w:lang w:val="ru-RU" w:eastAsia="bg-BG"/>
        </w:rPr>
      </w:pPr>
      <w:r w:rsidRPr="004823F1">
        <w:rPr>
          <w:rFonts w:ascii="Times New Roman" w:eastAsia="Times New Roman" w:hAnsi="Times New Roman" w:cs="Times New Roman"/>
          <w:sz w:val="24"/>
          <w:szCs w:val="24"/>
          <w:lang w:val="ru-RU" w:eastAsia="bg-BG"/>
        </w:rPr>
        <w:t>Приложение № 10 -  Проект на договор.</w:t>
      </w:r>
    </w:p>
    <w:p w:rsidR="004823F1" w:rsidRPr="004823F1" w:rsidRDefault="004823F1" w:rsidP="004823F1">
      <w:pPr>
        <w:spacing w:after="0" w:line="240" w:lineRule="auto"/>
        <w:rPr>
          <w:rFonts w:ascii="Times New Roman" w:eastAsia="Times New Roman" w:hAnsi="Times New Roman" w:cs="Times New Roman"/>
          <w:b/>
          <w:sz w:val="24"/>
          <w:szCs w:val="24"/>
          <w:lang w:eastAsia="bg-BG"/>
        </w:rPr>
      </w:pPr>
    </w:p>
    <w:p w:rsidR="004823F1" w:rsidRPr="004823F1" w:rsidRDefault="004823F1" w:rsidP="004823F1">
      <w:pPr>
        <w:spacing w:after="0" w:line="240" w:lineRule="auto"/>
        <w:rPr>
          <w:rFonts w:ascii="Times New Roman" w:eastAsia="Times New Roman" w:hAnsi="Times New Roman" w:cs="Times New Roman"/>
          <w:b/>
          <w:sz w:val="24"/>
          <w:szCs w:val="24"/>
          <w:lang w:eastAsia="bg-BG"/>
        </w:rPr>
      </w:pPr>
    </w:p>
    <w:p w:rsidR="004823F1" w:rsidRPr="004823F1" w:rsidRDefault="004823F1" w:rsidP="004823F1">
      <w:pPr>
        <w:spacing w:after="0" w:line="240" w:lineRule="auto"/>
        <w:ind w:left="3420"/>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b/>
          <w:sz w:val="24"/>
          <w:szCs w:val="24"/>
          <w:lang w:eastAsia="bg-BG"/>
        </w:rPr>
        <w:t>ИЗПЪЛНИТЕЛНЕН ДИРЕКТОР</w:t>
      </w:r>
    </w:p>
    <w:p w:rsidR="004823F1" w:rsidRPr="004823F1" w:rsidRDefault="004823F1" w:rsidP="004823F1">
      <w:pPr>
        <w:spacing w:after="0" w:line="240" w:lineRule="auto"/>
        <w:ind w:left="3420"/>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b/>
          <w:sz w:val="24"/>
          <w:szCs w:val="24"/>
          <w:lang w:eastAsia="bg-BG"/>
        </w:rPr>
        <w:t>НА ИЗПЪЛНИТЕЛНА АГЕНЦИЯ</w:t>
      </w:r>
    </w:p>
    <w:p w:rsidR="004823F1" w:rsidRPr="004823F1" w:rsidRDefault="004823F1" w:rsidP="004823F1">
      <w:pPr>
        <w:spacing w:after="0" w:line="240" w:lineRule="auto"/>
        <w:ind w:left="3420"/>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b/>
          <w:sz w:val="24"/>
          <w:szCs w:val="24"/>
          <w:lang w:eastAsia="bg-BG"/>
        </w:rPr>
        <w:t xml:space="preserve">“ВОЕННИ КЛУБОВЕ И </w:t>
      </w:r>
    </w:p>
    <w:p w:rsidR="004823F1" w:rsidRPr="004823F1" w:rsidRDefault="004823F1" w:rsidP="004823F1">
      <w:pPr>
        <w:spacing w:after="0" w:line="240" w:lineRule="auto"/>
        <w:ind w:left="3420"/>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b/>
          <w:sz w:val="24"/>
          <w:szCs w:val="24"/>
          <w:lang w:eastAsia="bg-BG"/>
        </w:rPr>
        <w:t>ВОЕННО-ПОЧИВНО ДЕЛО”</w:t>
      </w:r>
    </w:p>
    <w:p w:rsidR="004823F1" w:rsidRPr="004823F1" w:rsidRDefault="004823F1" w:rsidP="004823F1">
      <w:pPr>
        <w:spacing w:after="0" w:line="240" w:lineRule="auto"/>
        <w:ind w:left="3420"/>
        <w:rPr>
          <w:rFonts w:ascii="Times New Roman" w:eastAsia="Times New Roman" w:hAnsi="Times New Roman" w:cs="Times New Roman"/>
          <w:b/>
          <w:sz w:val="24"/>
          <w:szCs w:val="24"/>
          <w:lang w:eastAsia="bg-BG"/>
        </w:rPr>
      </w:pPr>
      <w:r w:rsidRPr="004823F1">
        <w:rPr>
          <w:rFonts w:ascii="Times New Roman" w:eastAsia="Times New Roman" w:hAnsi="Times New Roman" w:cs="Times New Roman"/>
          <w:b/>
          <w:sz w:val="24"/>
          <w:szCs w:val="24"/>
          <w:lang w:val="en-US" w:eastAsia="bg-BG"/>
        </w:rPr>
        <w:t xml:space="preserve">                                                   </w:t>
      </w:r>
      <w:r w:rsidRPr="004823F1">
        <w:rPr>
          <w:rFonts w:ascii="Times New Roman" w:eastAsia="Times New Roman" w:hAnsi="Times New Roman" w:cs="Times New Roman"/>
          <w:b/>
          <w:sz w:val="24"/>
          <w:szCs w:val="24"/>
          <w:lang w:eastAsia="bg-BG"/>
        </w:rPr>
        <w:t xml:space="preserve">        </w:t>
      </w:r>
      <w:r w:rsidRPr="004823F1">
        <w:rPr>
          <w:rFonts w:ascii="Times New Roman" w:eastAsia="Times New Roman" w:hAnsi="Times New Roman" w:cs="Times New Roman"/>
          <w:b/>
          <w:sz w:val="24"/>
          <w:szCs w:val="24"/>
          <w:lang w:val="en-US" w:eastAsia="bg-BG"/>
        </w:rPr>
        <w:t xml:space="preserve">   </w:t>
      </w:r>
    </w:p>
    <w:p w:rsidR="004823F1" w:rsidRPr="00EE2991" w:rsidRDefault="00931450" w:rsidP="00931450">
      <w:pPr>
        <w:spacing w:after="0" w:line="240" w:lineRule="auto"/>
        <w:ind w:left="342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CF7F4E">
        <w:rPr>
          <w:rFonts w:ascii="Times New Roman" w:eastAsia="Times New Roman" w:hAnsi="Times New Roman" w:cs="Times New Roman"/>
          <w:b/>
          <w:sz w:val="24"/>
          <w:szCs w:val="24"/>
          <w:lang w:eastAsia="bg-BG"/>
        </w:rPr>
        <w:t>ВАЛЕРИ СТОЯНОВ</w:t>
      </w:r>
      <w:r w:rsidR="00D917DC">
        <w:rPr>
          <w:rFonts w:ascii="Times New Roman" w:eastAsia="Times New Roman" w:hAnsi="Times New Roman" w:cs="Times New Roman"/>
          <w:b/>
          <w:sz w:val="24"/>
          <w:szCs w:val="24"/>
          <w:lang w:val="en-US" w:eastAsia="bg-BG"/>
        </w:rPr>
        <w:t xml:space="preserve">  </w:t>
      </w:r>
      <w:r w:rsidR="00EE2991">
        <w:rPr>
          <w:rFonts w:ascii="Times New Roman" w:eastAsia="Times New Roman" w:hAnsi="Times New Roman" w:cs="Times New Roman"/>
          <w:b/>
          <w:sz w:val="24"/>
          <w:szCs w:val="24"/>
          <w:lang w:eastAsia="bg-BG"/>
        </w:rPr>
        <w:t>/П/</w:t>
      </w:r>
      <w:bookmarkStart w:id="0" w:name="_GoBack"/>
      <w:bookmarkEnd w:id="0"/>
    </w:p>
    <w:p w:rsidR="00872E0E" w:rsidRDefault="00872E0E"/>
    <w:p w:rsidR="00D917DC" w:rsidRDefault="00D917DC" w:rsidP="009D67E9">
      <w:pPr>
        <w:spacing w:after="0" w:line="240" w:lineRule="auto"/>
      </w:pPr>
    </w:p>
    <w:p w:rsidR="00E16975" w:rsidRDefault="00E16975" w:rsidP="009D67E9">
      <w:pPr>
        <w:spacing w:after="0" w:line="240" w:lineRule="auto"/>
      </w:pPr>
    </w:p>
    <w:p w:rsidR="000A3FF1" w:rsidRPr="00E93422" w:rsidRDefault="000A3FF1" w:rsidP="009D67E9">
      <w:pPr>
        <w:spacing w:after="0" w:line="240" w:lineRule="auto"/>
        <w:rPr>
          <w:rFonts w:ascii="Times New Roman" w:eastAsia="Times New Roman" w:hAnsi="Times New Roman" w:cs="Times New Roman"/>
          <w:b/>
          <w:sz w:val="24"/>
          <w:szCs w:val="24"/>
          <w:lang w:eastAsia="bg-BG"/>
        </w:rPr>
      </w:pPr>
    </w:p>
    <w:p w:rsidR="009D67E9" w:rsidRPr="00E93422" w:rsidRDefault="009D67E9" w:rsidP="009D67E9">
      <w:pPr>
        <w:spacing w:after="0" w:line="240" w:lineRule="auto"/>
        <w:jc w:val="right"/>
        <w:rPr>
          <w:rFonts w:ascii="Times New Roman" w:eastAsia="Times New Roman" w:hAnsi="Times New Roman" w:cs="Times New Roman"/>
          <w:b/>
          <w:i/>
          <w:sz w:val="24"/>
          <w:szCs w:val="24"/>
          <w:lang w:eastAsia="bg-BG"/>
        </w:rPr>
      </w:pPr>
      <w:r w:rsidRPr="00E93422">
        <w:rPr>
          <w:rFonts w:ascii="Times New Roman" w:eastAsia="Times New Roman" w:hAnsi="Times New Roman" w:cs="Times New Roman"/>
          <w:b/>
          <w:i/>
          <w:sz w:val="24"/>
          <w:szCs w:val="24"/>
          <w:lang w:eastAsia="bg-BG"/>
        </w:rPr>
        <w:lastRenderedPageBreak/>
        <w:t>Приложение № 1</w:t>
      </w:r>
    </w:p>
    <w:p w:rsidR="009D67E9" w:rsidRPr="00E93422" w:rsidRDefault="009D67E9" w:rsidP="009D67E9">
      <w:pPr>
        <w:spacing w:after="0" w:line="240" w:lineRule="auto"/>
        <w:ind w:firstLine="720"/>
        <w:jc w:val="center"/>
        <w:rPr>
          <w:rFonts w:ascii="Times New Roman" w:eastAsia="Times New Roman" w:hAnsi="Times New Roman" w:cs="Times New Roman"/>
          <w:b/>
          <w:sz w:val="28"/>
          <w:szCs w:val="28"/>
          <w:u w:val="single"/>
        </w:rPr>
      </w:pPr>
    </w:p>
    <w:p w:rsidR="009D67E9" w:rsidRPr="00E93422" w:rsidRDefault="009D67E9" w:rsidP="009D67E9">
      <w:pPr>
        <w:spacing w:after="0" w:line="240" w:lineRule="auto"/>
        <w:jc w:val="center"/>
        <w:rPr>
          <w:rFonts w:ascii="Times New Roman" w:eastAsia="Times New Roman" w:hAnsi="Times New Roman" w:cs="Times New Roman"/>
          <w:b/>
          <w:sz w:val="28"/>
          <w:szCs w:val="28"/>
          <w:u w:val="single"/>
          <w:lang w:eastAsia="bg-BG"/>
        </w:rPr>
      </w:pPr>
      <w:r w:rsidRPr="00E93422">
        <w:rPr>
          <w:rFonts w:ascii="Times New Roman" w:eastAsia="Times New Roman" w:hAnsi="Times New Roman" w:cs="Times New Roman"/>
          <w:b/>
          <w:sz w:val="28"/>
          <w:szCs w:val="28"/>
          <w:u w:val="single"/>
          <w:lang w:eastAsia="bg-BG"/>
        </w:rPr>
        <w:t>ТЕХНИЧЕСКА СПЕЦИФИКАЦИЯ</w:t>
      </w:r>
    </w:p>
    <w:p w:rsidR="00796C87" w:rsidRPr="00AD7B29" w:rsidRDefault="00796C87" w:rsidP="00AD7B29">
      <w:pPr>
        <w:tabs>
          <w:tab w:val="left" w:pos="426"/>
        </w:tabs>
        <w:spacing w:after="0" w:line="264" w:lineRule="auto"/>
        <w:ind w:right="57"/>
        <w:jc w:val="both"/>
        <w:rPr>
          <w:rFonts w:ascii="Times New Roman" w:eastAsia="Times New Roman" w:hAnsi="Times New Roman" w:cs="Times New Roman"/>
          <w:b/>
          <w:sz w:val="28"/>
          <w:szCs w:val="28"/>
        </w:rPr>
      </w:pPr>
    </w:p>
    <w:tbl>
      <w:tblPr>
        <w:tblW w:w="0" w:type="auto"/>
        <w:tblInd w:w="-176" w:type="dxa"/>
        <w:shd w:val="clear" w:color="auto" w:fill="D9D9D9"/>
        <w:tblLook w:val="04A0" w:firstRow="1" w:lastRow="0" w:firstColumn="1" w:lastColumn="0" w:noHBand="0" w:noVBand="1"/>
      </w:tblPr>
      <w:tblGrid>
        <w:gridCol w:w="9464"/>
      </w:tblGrid>
      <w:tr w:rsidR="00E16975" w:rsidRPr="00E16975" w:rsidTr="00AE3A2C">
        <w:trPr>
          <w:trHeight w:val="377"/>
        </w:trPr>
        <w:tc>
          <w:tcPr>
            <w:tcW w:w="9837" w:type="dxa"/>
            <w:shd w:val="clear" w:color="auto" w:fill="D9D9D9"/>
          </w:tcPr>
          <w:p w:rsidR="00E16975" w:rsidRPr="00E16975" w:rsidRDefault="00E16975" w:rsidP="00E16975">
            <w:pPr>
              <w:tabs>
                <w:tab w:val="left" w:pos="426"/>
              </w:tabs>
              <w:spacing w:after="0" w:line="264" w:lineRule="auto"/>
              <w:jc w:val="both"/>
              <w:rPr>
                <w:rFonts w:ascii="Times New Roman" w:eastAsia="Times New Roman" w:hAnsi="Times New Roman" w:cs="Times New Roman"/>
                <w:b/>
                <w:sz w:val="24"/>
                <w:szCs w:val="24"/>
              </w:rPr>
            </w:pPr>
            <w:r w:rsidRPr="00E16975">
              <w:rPr>
                <w:rFonts w:ascii="Times New Roman" w:eastAsia="Times New Roman" w:hAnsi="Times New Roman" w:cs="Times New Roman"/>
                <w:b/>
                <w:sz w:val="24"/>
                <w:szCs w:val="24"/>
              </w:rPr>
              <w:t>1. ОПИСАНИЕ НА ПРЕДМЕТА НА ПОРЪЧКАТА</w:t>
            </w:r>
          </w:p>
        </w:tc>
      </w:tr>
    </w:tbl>
    <w:p w:rsidR="00E16975" w:rsidRPr="00E16975" w:rsidRDefault="00E16975" w:rsidP="00E16975">
      <w:pPr>
        <w:tabs>
          <w:tab w:val="left" w:pos="426"/>
        </w:tabs>
        <w:spacing w:after="0" w:line="264" w:lineRule="auto"/>
        <w:ind w:right="57"/>
        <w:jc w:val="both"/>
        <w:rPr>
          <w:rFonts w:ascii="Times New Roman" w:eastAsia="Times New Roman" w:hAnsi="Times New Roman" w:cs="Times New Roman"/>
          <w:b/>
          <w:sz w:val="24"/>
          <w:szCs w:val="24"/>
        </w:rPr>
      </w:pPr>
    </w:p>
    <w:p w:rsidR="00E16975" w:rsidRPr="00E16975" w:rsidRDefault="00E16975" w:rsidP="00E16975">
      <w:pPr>
        <w:numPr>
          <w:ilvl w:val="1"/>
          <w:numId w:val="6"/>
        </w:numPr>
        <w:tabs>
          <w:tab w:val="left" w:pos="426"/>
        </w:tabs>
        <w:spacing w:after="0" w:line="264" w:lineRule="auto"/>
        <w:ind w:right="57"/>
        <w:jc w:val="both"/>
        <w:rPr>
          <w:rFonts w:ascii="Times New Roman" w:eastAsia="Times New Roman" w:hAnsi="Times New Roman" w:cs="Times New Roman"/>
          <w:b/>
          <w:sz w:val="24"/>
          <w:szCs w:val="24"/>
        </w:rPr>
      </w:pPr>
      <w:r w:rsidRPr="00E16975">
        <w:rPr>
          <w:rFonts w:ascii="Times New Roman" w:eastAsia="Times New Roman" w:hAnsi="Times New Roman" w:cs="Times New Roman"/>
          <w:b/>
          <w:sz w:val="24"/>
          <w:szCs w:val="24"/>
        </w:rPr>
        <w:t xml:space="preserve"> Предмет на поръчката</w:t>
      </w:r>
    </w:p>
    <w:p w:rsidR="00E16975" w:rsidRPr="00E16975" w:rsidRDefault="00E16975" w:rsidP="00E16975">
      <w:pPr>
        <w:tabs>
          <w:tab w:val="left" w:pos="426"/>
        </w:tabs>
        <w:spacing w:after="0" w:line="264" w:lineRule="auto"/>
        <w:ind w:right="57"/>
        <w:jc w:val="both"/>
        <w:rPr>
          <w:rFonts w:ascii="Times New Roman" w:eastAsia="Times New Roman" w:hAnsi="Times New Roman" w:cs="Times New Roman"/>
          <w:sz w:val="24"/>
          <w:szCs w:val="24"/>
          <w:lang w:val="en-US"/>
        </w:rPr>
      </w:pPr>
      <w:r w:rsidRPr="00E16975">
        <w:rPr>
          <w:rFonts w:ascii="Times New Roman" w:eastAsia="Times New Roman" w:hAnsi="Times New Roman" w:cs="Times New Roman"/>
          <w:sz w:val="24"/>
          <w:szCs w:val="24"/>
        </w:rPr>
        <w:tab/>
        <w:t>„Извършване на ремонтни дейности в хотел „Рибарица“, с. Рибарица“.</w:t>
      </w:r>
    </w:p>
    <w:p w:rsidR="00E16975" w:rsidRPr="00E16975" w:rsidRDefault="00E16975" w:rsidP="00E16975">
      <w:pPr>
        <w:tabs>
          <w:tab w:val="left" w:pos="426"/>
        </w:tabs>
        <w:spacing w:after="0" w:line="264" w:lineRule="auto"/>
        <w:ind w:left="720" w:right="57"/>
        <w:jc w:val="both"/>
        <w:rPr>
          <w:rFonts w:ascii="Times New Roman" w:eastAsia="Times New Roman" w:hAnsi="Times New Roman" w:cs="Times New Roman"/>
          <w:b/>
          <w:sz w:val="24"/>
          <w:szCs w:val="24"/>
        </w:rPr>
      </w:pPr>
    </w:p>
    <w:p w:rsidR="00E16975" w:rsidRPr="00E16975" w:rsidRDefault="00E16975" w:rsidP="00E16975">
      <w:pPr>
        <w:numPr>
          <w:ilvl w:val="1"/>
          <w:numId w:val="6"/>
        </w:numPr>
        <w:tabs>
          <w:tab w:val="left" w:pos="426"/>
        </w:tabs>
        <w:spacing w:after="0" w:line="264" w:lineRule="auto"/>
        <w:ind w:right="57"/>
        <w:jc w:val="both"/>
        <w:rPr>
          <w:rFonts w:ascii="Times New Roman" w:eastAsia="Times New Roman" w:hAnsi="Times New Roman" w:cs="Times New Roman"/>
          <w:b/>
          <w:sz w:val="24"/>
          <w:szCs w:val="24"/>
        </w:rPr>
      </w:pPr>
      <w:r w:rsidRPr="00E16975">
        <w:rPr>
          <w:rFonts w:ascii="Times New Roman" w:eastAsia="Times New Roman" w:hAnsi="Times New Roman" w:cs="Times New Roman"/>
          <w:b/>
          <w:sz w:val="24"/>
          <w:szCs w:val="24"/>
        </w:rPr>
        <w:t xml:space="preserve"> Съществуващо положение</w:t>
      </w:r>
    </w:p>
    <w:p w:rsidR="00E16975" w:rsidRPr="00E16975" w:rsidRDefault="00E16975" w:rsidP="00E16975">
      <w:pPr>
        <w:tabs>
          <w:tab w:val="left" w:pos="426"/>
        </w:tabs>
        <w:spacing w:after="0"/>
        <w:ind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 xml:space="preserve">Сградата на хотел Рибарица се състои от блокове с хотелски стаи и апартаменти – А, Б, В, Г и Д, две конферентни зали – зала Олимп и зала Шипка, ресторант с кухненски блок, административни и служебни помещения и сграда със закрит басейн. </w:t>
      </w:r>
    </w:p>
    <w:p w:rsidR="00E16975" w:rsidRPr="00E16975" w:rsidRDefault="00E16975" w:rsidP="00E16975">
      <w:pPr>
        <w:tabs>
          <w:tab w:val="left" w:pos="426"/>
        </w:tabs>
        <w:spacing w:after="0"/>
        <w:ind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Конструкцията на басейна е сглобяема, изпълнена с покривни, предварително напрегнати двойно „Т“ панели. В подпокривното пространство, върху панелите, е наредена топлоизолация от перлитови плочи с дебелина 5см.</w:t>
      </w:r>
    </w:p>
    <w:p w:rsidR="00E16975" w:rsidRPr="00E16975" w:rsidRDefault="00E16975" w:rsidP="00E16975">
      <w:pPr>
        <w:tabs>
          <w:tab w:val="left" w:pos="426"/>
        </w:tabs>
        <w:spacing w:after="0"/>
        <w:ind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Покривната конструкция е дървена, с дървена обшивка и покритие от профилна ламарина.</w:t>
      </w:r>
    </w:p>
    <w:p w:rsidR="00E16975" w:rsidRPr="00E16975" w:rsidRDefault="00E16975" w:rsidP="00E16975">
      <w:pPr>
        <w:tabs>
          <w:tab w:val="left" w:pos="426"/>
        </w:tabs>
        <w:spacing w:after="0"/>
        <w:ind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С дърва и въглища се е отоплявал ресторант „Централен“, кухнята към него и складовите помещения. Отоплението с твърдо гориво се явява алтернативно на използаното към настоящия момент, течно гориво. Съществуващият външен комин е стоманен, едностенен (едноконтурен) с височина 11 метра и диаметър 30см. Едностенният комин е бил допълнително топлоизолиран с вата, която липсва в големи участъци от повърхнината му. В</w:t>
      </w:r>
      <w:r w:rsidRPr="00E16975">
        <w:rPr>
          <w:rFonts w:ascii="Times New Roman" w:eastAsia="Times New Roman" w:hAnsi="Times New Roman" w:cs="Times New Roman"/>
          <w:sz w:val="24"/>
          <w:szCs w:val="24"/>
          <w:lang w:val="en-US"/>
        </w:rPr>
        <w:t xml:space="preserve"> комина са включени изходите на два котела с обща мощност 150 кВт (по 75 кВт единия)</w:t>
      </w:r>
      <w:r w:rsidRPr="00E16975">
        <w:rPr>
          <w:rFonts w:ascii="Times New Roman" w:eastAsia="Times New Roman" w:hAnsi="Times New Roman" w:cs="Times New Roman"/>
          <w:sz w:val="24"/>
          <w:szCs w:val="24"/>
        </w:rPr>
        <w:t>.</w:t>
      </w:r>
    </w:p>
    <w:p w:rsidR="00E16975" w:rsidRPr="00E16975" w:rsidRDefault="00E16975" w:rsidP="00E16975">
      <w:pPr>
        <w:tabs>
          <w:tab w:val="left" w:pos="426"/>
        </w:tabs>
        <w:spacing w:after="0"/>
        <w:ind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Обект на настоящата обществена поръчка е ремонт на външна мазилка на две от стените на плувния басейн, както и л</w:t>
      </w:r>
      <w:r w:rsidRPr="00E16975">
        <w:rPr>
          <w:rFonts w:ascii="Times New Roman" w:eastAsia="Times New Roman" w:hAnsi="Times New Roman" w:cs="Times New Roman"/>
          <w:sz w:val="24"/>
          <w:szCs w:val="24"/>
          <w:lang w:val="en-US"/>
        </w:rPr>
        <w:t>окален ремонт на хидроизолацията</w:t>
      </w:r>
      <w:r w:rsidRPr="00E16975">
        <w:rPr>
          <w:rFonts w:ascii="Times New Roman" w:eastAsia="Times New Roman" w:hAnsi="Times New Roman" w:cs="Times New Roman"/>
          <w:sz w:val="24"/>
          <w:szCs w:val="24"/>
        </w:rPr>
        <w:t xml:space="preserve"> на покрива на басейна -</w:t>
      </w:r>
      <w:r w:rsidRPr="00E16975">
        <w:rPr>
          <w:rFonts w:ascii="Times New Roman" w:eastAsia="Times New Roman" w:hAnsi="Times New Roman" w:cs="Times New Roman"/>
          <w:sz w:val="24"/>
          <w:szCs w:val="24"/>
          <w:lang w:val="en-US"/>
        </w:rPr>
        <w:t xml:space="preserve"> около капандурата, трите отдушника, които служат за вентилиране</w:t>
      </w:r>
      <w:r w:rsidRPr="00E16975">
        <w:rPr>
          <w:rFonts w:ascii="Times New Roman" w:eastAsia="Times New Roman" w:hAnsi="Times New Roman" w:cs="Times New Roman"/>
          <w:sz w:val="24"/>
          <w:szCs w:val="24"/>
        </w:rPr>
        <w:t xml:space="preserve">то му </w:t>
      </w:r>
      <w:r w:rsidRPr="00E16975">
        <w:rPr>
          <w:rFonts w:ascii="Times New Roman" w:eastAsia="Times New Roman" w:hAnsi="Times New Roman" w:cs="Times New Roman"/>
          <w:sz w:val="24"/>
          <w:szCs w:val="24"/>
          <w:lang w:val="en-US"/>
        </w:rPr>
        <w:t xml:space="preserve">и част от стрехите на покрива. </w:t>
      </w:r>
      <w:r w:rsidRPr="00E16975">
        <w:rPr>
          <w:rFonts w:ascii="Times New Roman" w:eastAsia="Times New Roman" w:hAnsi="Times New Roman" w:cs="Times New Roman"/>
          <w:sz w:val="24"/>
          <w:szCs w:val="24"/>
        </w:rPr>
        <w:t>Ремонтът предвижда и п</w:t>
      </w:r>
      <w:r w:rsidRPr="00E16975">
        <w:rPr>
          <w:rFonts w:ascii="Times New Roman" w:eastAsia="Times New Roman" w:hAnsi="Times New Roman" w:cs="Times New Roman"/>
          <w:sz w:val="24"/>
          <w:szCs w:val="24"/>
          <w:lang w:val="en-US"/>
        </w:rPr>
        <w:t>одмяна на перлитовите плочи</w:t>
      </w:r>
      <w:r w:rsidRPr="00E16975">
        <w:rPr>
          <w:rFonts w:ascii="Times New Roman" w:eastAsia="Times New Roman" w:hAnsi="Times New Roman" w:cs="Times New Roman"/>
          <w:sz w:val="24"/>
          <w:szCs w:val="24"/>
        </w:rPr>
        <w:t xml:space="preserve"> </w:t>
      </w:r>
      <w:r w:rsidRPr="00E16975">
        <w:rPr>
          <w:rFonts w:ascii="Times New Roman" w:eastAsia="Times New Roman" w:hAnsi="Times New Roman" w:cs="Times New Roman"/>
          <w:sz w:val="24"/>
          <w:szCs w:val="24"/>
          <w:lang w:val="en-US"/>
        </w:rPr>
        <w:t>с такива от каменна минерална вата с дебелина 5см.</w:t>
      </w:r>
      <w:r w:rsidRPr="00E16975">
        <w:rPr>
          <w:rFonts w:ascii="Times New Roman" w:eastAsia="Times New Roman" w:hAnsi="Times New Roman" w:cs="Times New Roman"/>
          <w:sz w:val="24"/>
          <w:szCs w:val="24"/>
        </w:rPr>
        <w:t xml:space="preserve"> </w:t>
      </w:r>
    </w:p>
    <w:p w:rsidR="00E16975" w:rsidRPr="00E16975" w:rsidRDefault="00E16975" w:rsidP="00E16975">
      <w:pPr>
        <w:tabs>
          <w:tab w:val="left" w:pos="426"/>
        </w:tabs>
        <w:spacing w:after="0"/>
        <w:ind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 xml:space="preserve">Поръчката също включва демонтаж на съществуващия външен стоманен комин и доставката и монтажа на нова </w:t>
      </w:r>
      <w:r w:rsidRPr="00E16975">
        <w:rPr>
          <w:rFonts w:ascii="Times New Roman" w:eastAsia="Times New Roman" w:hAnsi="Times New Roman" w:cs="Times New Roman"/>
          <w:sz w:val="24"/>
          <w:szCs w:val="24"/>
          <w:lang w:val="en-US"/>
        </w:rPr>
        <w:t>керамична коминна система с височина 10м и диаметър на вътрешната керамична тръба 30см</w:t>
      </w:r>
      <w:r w:rsidRPr="00E16975">
        <w:rPr>
          <w:rFonts w:ascii="Times New Roman" w:eastAsia="Times New Roman" w:hAnsi="Times New Roman" w:cs="Times New Roman"/>
          <w:sz w:val="24"/>
          <w:szCs w:val="24"/>
        </w:rPr>
        <w:t>.</w:t>
      </w:r>
    </w:p>
    <w:p w:rsidR="00E16975" w:rsidRPr="00E16975" w:rsidRDefault="00E16975" w:rsidP="00E16975">
      <w:pPr>
        <w:numPr>
          <w:ilvl w:val="1"/>
          <w:numId w:val="6"/>
        </w:numPr>
        <w:tabs>
          <w:tab w:val="left" w:pos="426"/>
        </w:tabs>
        <w:spacing w:before="120" w:after="120" w:line="240" w:lineRule="auto"/>
        <w:jc w:val="both"/>
        <w:rPr>
          <w:rFonts w:ascii="Times New Roman" w:eastAsia="Times New Roman" w:hAnsi="Times New Roman" w:cs="Times New Roman"/>
          <w:b/>
          <w:bCs/>
          <w:sz w:val="24"/>
          <w:szCs w:val="24"/>
          <w:lang w:eastAsia="bg-BG"/>
        </w:rPr>
      </w:pPr>
      <w:r w:rsidRPr="00E16975">
        <w:rPr>
          <w:rFonts w:ascii="Times New Roman" w:eastAsia="Times New Roman" w:hAnsi="Times New Roman" w:cs="Times New Roman"/>
          <w:b/>
          <w:bCs/>
          <w:sz w:val="24"/>
          <w:szCs w:val="24"/>
          <w:lang w:eastAsia="bg-BG"/>
        </w:rPr>
        <w:t xml:space="preserve"> Предвидени ремонтни работи </w:t>
      </w:r>
    </w:p>
    <w:p w:rsidR="00E16975" w:rsidRPr="00E16975" w:rsidRDefault="00E16975" w:rsidP="00E16975">
      <w:pPr>
        <w:tabs>
          <w:tab w:val="left" w:pos="426"/>
        </w:tabs>
        <w:spacing w:before="120" w:after="120"/>
        <w:ind w:left="720" w:hanging="720"/>
        <w:jc w:val="both"/>
        <w:rPr>
          <w:rFonts w:ascii="Times New Roman" w:eastAsia="Times New Roman" w:hAnsi="Times New Roman" w:cs="Times New Roman"/>
          <w:bCs/>
          <w:sz w:val="24"/>
          <w:szCs w:val="24"/>
          <w:lang w:eastAsia="bg-BG"/>
        </w:rPr>
      </w:pPr>
      <w:r w:rsidRPr="00E16975">
        <w:rPr>
          <w:rFonts w:ascii="Times New Roman" w:eastAsia="Times New Roman" w:hAnsi="Times New Roman" w:cs="Times New Roman"/>
          <w:bCs/>
          <w:sz w:val="24"/>
          <w:szCs w:val="24"/>
          <w:lang w:eastAsia="bg-BG"/>
        </w:rPr>
        <w:tab/>
        <w:t>Основните ремонтни работи включват:</w:t>
      </w:r>
    </w:p>
    <w:p w:rsidR="00E16975" w:rsidRPr="00E16975" w:rsidRDefault="00E16975" w:rsidP="00E16975">
      <w:pPr>
        <w:numPr>
          <w:ilvl w:val="3"/>
          <w:numId w:val="11"/>
        </w:numPr>
        <w:tabs>
          <w:tab w:val="left" w:pos="426"/>
        </w:tabs>
        <w:spacing w:before="120" w:after="120" w:line="240" w:lineRule="auto"/>
        <w:ind w:hanging="2454"/>
        <w:jc w:val="both"/>
        <w:rPr>
          <w:rFonts w:ascii="Times New Roman" w:eastAsia="Times New Roman" w:hAnsi="Times New Roman" w:cs="Times New Roman"/>
          <w:bCs/>
          <w:sz w:val="24"/>
          <w:szCs w:val="24"/>
          <w:lang w:eastAsia="bg-BG"/>
        </w:rPr>
      </w:pPr>
      <w:r w:rsidRPr="00E16975">
        <w:rPr>
          <w:rFonts w:ascii="Times New Roman" w:eastAsia="Times New Roman" w:hAnsi="Times New Roman" w:cs="Times New Roman"/>
          <w:bCs/>
          <w:sz w:val="24"/>
          <w:szCs w:val="24"/>
          <w:lang w:eastAsia="bg-BG"/>
        </w:rPr>
        <w:t>Полагане на топлоизолация по стени на плувен басейн;</w:t>
      </w:r>
    </w:p>
    <w:p w:rsidR="00E16975" w:rsidRPr="00E16975" w:rsidRDefault="00E16975" w:rsidP="00E16975">
      <w:pPr>
        <w:numPr>
          <w:ilvl w:val="3"/>
          <w:numId w:val="11"/>
        </w:numPr>
        <w:tabs>
          <w:tab w:val="left" w:pos="426"/>
        </w:tabs>
        <w:spacing w:before="120" w:after="120" w:line="240" w:lineRule="auto"/>
        <w:ind w:left="709" w:hanging="283"/>
        <w:jc w:val="both"/>
        <w:rPr>
          <w:rFonts w:ascii="Times New Roman" w:eastAsia="Times New Roman" w:hAnsi="Times New Roman" w:cs="Times New Roman"/>
          <w:bCs/>
          <w:sz w:val="24"/>
          <w:szCs w:val="24"/>
          <w:lang w:eastAsia="bg-BG"/>
        </w:rPr>
      </w:pPr>
      <w:r w:rsidRPr="00E16975">
        <w:rPr>
          <w:rFonts w:ascii="Times New Roman" w:eastAsia="Times New Roman" w:hAnsi="Times New Roman" w:cs="Times New Roman"/>
          <w:bCs/>
          <w:sz w:val="24"/>
          <w:szCs w:val="24"/>
          <w:lang w:eastAsia="bg-BG"/>
        </w:rPr>
        <w:t>Ремонт на покрив на басейн, включително подмяна на повредени и липсващи минерални пана на окачен таван в басейн;</w:t>
      </w:r>
    </w:p>
    <w:p w:rsidR="00E16975" w:rsidRDefault="00E16975" w:rsidP="00E16975">
      <w:pPr>
        <w:numPr>
          <w:ilvl w:val="3"/>
          <w:numId w:val="11"/>
        </w:numPr>
        <w:tabs>
          <w:tab w:val="left" w:pos="426"/>
        </w:tabs>
        <w:spacing w:after="0" w:line="240" w:lineRule="auto"/>
        <w:ind w:left="709" w:hanging="283"/>
        <w:jc w:val="both"/>
        <w:rPr>
          <w:rFonts w:ascii="Times New Roman" w:eastAsia="Times New Roman" w:hAnsi="Times New Roman" w:cs="Times New Roman"/>
          <w:bCs/>
          <w:sz w:val="24"/>
          <w:szCs w:val="24"/>
          <w:lang w:eastAsia="bg-BG"/>
        </w:rPr>
      </w:pPr>
      <w:r w:rsidRPr="00E16975">
        <w:rPr>
          <w:rFonts w:ascii="Times New Roman" w:eastAsia="Times New Roman" w:hAnsi="Times New Roman" w:cs="Times New Roman"/>
          <w:bCs/>
          <w:sz w:val="24"/>
          <w:szCs w:val="24"/>
          <w:lang w:eastAsia="bg-BG"/>
        </w:rPr>
        <w:t>Изграждане на керамичен комин с височина 10 м и диаметър на керамичната тръба 30 см.</w:t>
      </w:r>
    </w:p>
    <w:p w:rsidR="00E16975" w:rsidRDefault="00E16975" w:rsidP="00E16975">
      <w:pPr>
        <w:tabs>
          <w:tab w:val="left" w:pos="426"/>
        </w:tabs>
        <w:spacing w:after="0" w:line="240" w:lineRule="auto"/>
        <w:ind w:left="709"/>
        <w:jc w:val="both"/>
        <w:rPr>
          <w:rFonts w:ascii="Times New Roman" w:eastAsia="Times New Roman" w:hAnsi="Times New Roman" w:cs="Times New Roman"/>
          <w:bCs/>
          <w:sz w:val="24"/>
          <w:szCs w:val="24"/>
          <w:lang w:eastAsia="bg-BG"/>
        </w:rPr>
      </w:pPr>
    </w:p>
    <w:p w:rsidR="00E16975" w:rsidRPr="00E16975" w:rsidRDefault="00E16975" w:rsidP="00E16975">
      <w:pPr>
        <w:tabs>
          <w:tab w:val="left" w:pos="426"/>
        </w:tabs>
        <w:spacing w:after="0" w:line="240" w:lineRule="auto"/>
        <w:ind w:left="709"/>
        <w:jc w:val="both"/>
        <w:rPr>
          <w:rFonts w:ascii="Times New Roman" w:eastAsia="Times New Roman" w:hAnsi="Times New Roman" w:cs="Times New Roman"/>
          <w:bCs/>
          <w:sz w:val="24"/>
          <w:szCs w:val="24"/>
          <w:lang w:eastAsia="bg-BG"/>
        </w:rPr>
      </w:pPr>
    </w:p>
    <w:p w:rsidR="00E16975" w:rsidRPr="00E16975" w:rsidRDefault="00E16975" w:rsidP="00E16975">
      <w:pPr>
        <w:tabs>
          <w:tab w:val="left" w:pos="426"/>
        </w:tabs>
        <w:spacing w:after="0"/>
        <w:ind w:left="709"/>
        <w:jc w:val="both"/>
        <w:rPr>
          <w:rFonts w:ascii="Times New Roman" w:eastAsia="Times New Roman" w:hAnsi="Times New Roman" w:cs="Times New Roman"/>
          <w:bCs/>
          <w:sz w:val="24"/>
          <w:szCs w:val="24"/>
          <w:lang w:eastAsia="bg-BG"/>
        </w:rPr>
      </w:pPr>
    </w:p>
    <w:tbl>
      <w:tblPr>
        <w:tblW w:w="0" w:type="auto"/>
        <w:shd w:val="clear" w:color="auto" w:fill="BFBFBF"/>
        <w:tblLook w:val="04A0" w:firstRow="1" w:lastRow="0" w:firstColumn="1" w:lastColumn="0" w:noHBand="0" w:noVBand="1"/>
      </w:tblPr>
      <w:tblGrid>
        <w:gridCol w:w="9288"/>
      </w:tblGrid>
      <w:tr w:rsidR="00E16975" w:rsidRPr="00E16975" w:rsidTr="00AE3A2C">
        <w:tc>
          <w:tcPr>
            <w:tcW w:w="9757" w:type="dxa"/>
            <w:shd w:val="clear" w:color="auto" w:fill="BFBFBF"/>
          </w:tcPr>
          <w:p w:rsidR="00E16975" w:rsidRPr="00E16975" w:rsidRDefault="00E16975" w:rsidP="00E16975">
            <w:pPr>
              <w:numPr>
                <w:ilvl w:val="0"/>
                <w:numId w:val="6"/>
              </w:numPr>
              <w:tabs>
                <w:tab w:val="left" w:pos="426"/>
              </w:tabs>
              <w:spacing w:after="0" w:line="264" w:lineRule="auto"/>
              <w:jc w:val="both"/>
              <w:rPr>
                <w:rFonts w:ascii="Times New Roman" w:eastAsia="Times New Roman" w:hAnsi="Times New Roman" w:cs="Times New Roman"/>
                <w:b/>
                <w:sz w:val="24"/>
                <w:szCs w:val="24"/>
              </w:rPr>
            </w:pPr>
            <w:r w:rsidRPr="00E16975">
              <w:rPr>
                <w:rFonts w:ascii="Times New Roman" w:eastAsia="Times New Roman" w:hAnsi="Times New Roman" w:cs="Times New Roman"/>
                <w:b/>
                <w:sz w:val="24"/>
                <w:szCs w:val="24"/>
              </w:rPr>
              <w:lastRenderedPageBreak/>
              <w:t>НОРМАТИВНА БАЗА</w:t>
            </w:r>
          </w:p>
        </w:tc>
      </w:tr>
    </w:tbl>
    <w:p w:rsidR="00E16975" w:rsidRPr="00E16975" w:rsidRDefault="00E16975" w:rsidP="00E16975">
      <w:pPr>
        <w:tabs>
          <w:tab w:val="left" w:pos="426"/>
        </w:tabs>
        <w:spacing w:after="0"/>
        <w:ind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 xml:space="preserve">При изпълнение на договора за ремонтни работи трябва да бъдат съблюдавани разпоредбите на следните документи </w:t>
      </w:r>
      <w:r w:rsidRPr="00E16975">
        <w:rPr>
          <w:rFonts w:ascii="Times New Roman" w:eastAsia="Times New Roman" w:hAnsi="Times New Roman" w:cs="Times New Roman"/>
          <w:sz w:val="24"/>
          <w:szCs w:val="24"/>
          <w:lang w:val="en-US"/>
        </w:rPr>
        <w:t>(</w:t>
      </w:r>
      <w:r w:rsidRPr="00E16975">
        <w:rPr>
          <w:rFonts w:ascii="Times New Roman" w:eastAsia="Times New Roman" w:hAnsi="Times New Roman" w:cs="Times New Roman"/>
          <w:sz w:val="24"/>
          <w:szCs w:val="24"/>
        </w:rPr>
        <w:t>списъкът не е изчерпателен</w:t>
      </w:r>
      <w:r w:rsidRPr="00E16975">
        <w:rPr>
          <w:rFonts w:ascii="Times New Roman" w:eastAsia="Times New Roman" w:hAnsi="Times New Roman" w:cs="Times New Roman"/>
          <w:sz w:val="24"/>
          <w:szCs w:val="24"/>
          <w:lang w:val="en-US"/>
        </w:rPr>
        <w:t>)</w:t>
      </w:r>
      <w:r w:rsidRPr="00E16975">
        <w:rPr>
          <w:rFonts w:ascii="Times New Roman" w:eastAsia="Times New Roman" w:hAnsi="Times New Roman" w:cs="Times New Roman"/>
          <w:sz w:val="24"/>
          <w:szCs w:val="24"/>
        </w:rPr>
        <w:t>:</w:t>
      </w:r>
    </w:p>
    <w:p w:rsidR="00E16975" w:rsidRPr="00E16975" w:rsidRDefault="00E16975" w:rsidP="00E16975">
      <w:pPr>
        <w:numPr>
          <w:ilvl w:val="0"/>
          <w:numId w:val="8"/>
        </w:numPr>
        <w:tabs>
          <w:tab w:val="left" w:pos="426"/>
        </w:tabs>
        <w:spacing w:after="0" w:line="240" w:lineRule="auto"/>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 xml:space="preserve">Наредба № 2 за минималните изисквания за здравословни и безопасни условия на труд при извършване на СМР; </w:t>
      </w:r>
    </w:p>
    <w:p w:rsidR="00E16975" w:rsidRPr="00E16975" w:rsidRDefault="00E16975" w:rsidP="00E16975">
      <w:pPr>
        <w:numPr>
          <w:ilvl w:val="0"/>
          <w:numId w:val="8"/>
        </w:numPr>
        <w:tabs>
          <w:tab w:val="left" w:pos="426"/>
        </w:tabs>
        <w:spacing w:after="0" w:line="240" w:lineRule="auto"/>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 xml:space="preserve">Наредба № 3 за инструктажи на работниците по БХТПО; </w:t>
      </w:r>
    </w:p>
    <w:p w:rsidR="00E16975" w:rsidRPr="00E16975" w:rsidRDefault="00E16975" w:rsidP="00E16975">
      <w:pPr>
        <w:numPr>
          <w:ilvl w:val="0"/>
          <w:numId w:val="8"/>
        </w:numPr>
        <w:tabs>
          <w:tab w:val="left" w:pos="426"/>
        </w:tabs>
        <w:spacing w:after="0" w:line="240" w:lineRule="auto"/>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 xml:space="preserve">Санитарно – хигиенните норми; </w:t>
      </w:r>
    </w:p>
    <w:p w:rsidR="00E16975" w:rsidRPr="00E16975" w:rsidRDefault="00E16975" w:rsidP="00E16975">
      <w:pPr>
        <w:numPr>
          <w:ilvl w:val="0"/>
          <w:numId w:val="8"/>
        </w:numPr>
        <w:tabs>
          <w:tab w:val="left" w:pos="426"/>
        </w:tabs>
        <w:spacing w:after="0" w:line="240" w:lineRule="auto"/>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Правилник по безопасността на труда при строителните и монтажните работи;</w:t>
      </w:r>
    </w:p>
    <w:p w:rsidR="00E16975" w:rsidRPr="00E16975" w:rsidRDefault="00E16975" w:rsidP="00E16975">
      <w:pPr>
        <w:numPr>
          <w:ilvl w:val="0"/>
          <w:numId w:val="8"/>
        </w:numPr>
        <w:tabs>
          <w:tab w:val="left" w:pos="426"/>
        </w:tabs>
        <w:spacing w:after="0" w:line="240" w:lineRule="auto"/>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 xml:space="preserve"> Изискванията на ПИПСМР: </w:t>
      </w:r>
    </w:p>
    <w:p w:rsidR="00E16975" w:rsidRPr="00E16975" w:rsidRDefault="00E16975" w:rsidP="00E16975">
      <w:pPr>
        <w:numPr>
          <w:ilvl w:val="0"/>
          <w:numId w:val="7"/>
        </w:numPr>
        <w:tabs>
          <w:tab w:val="left" w:pos="426"/>
        </w:tabs>
        <w:spacing w:after="0" w:line="240" w:lineRule="auto"/>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П</w:t>
      </w:r>
      <w:r w:rsidRPr="00E16975">
        <w:rPr>
          <w:rFonts w:ascii="Times New Roman" w:eastAsia="Times New Roman" w:hAnsi="Times New Roman" w:cs="Times New Roman"/>
          <w:sz w:val="24"/>
          <w:szCs w:val="24"/>
          <w:lang w:val="ru-RU"/>
        </w:rPr>
        <w:t xml:space="preserve">равила за изпълнение и приемане на замазки, мазилки и облицовки; </w:t>
      </w:r>
    </w:p>
    <w:p w:rsidR="00E16975" w:rsidRPr="00E16975" w:rsidRDefault="00E16975" w:rsidP="00E16975">
      <w:pPr>
        <w:numPr>
          <w:ilvl w:val="0"/>
          <w:numId w:val="7"/>
        </w:numPr>
        <w:tabs>
          <w:tab w:val="left" w:pos="426"/>
        </w:tabs>
        <w:spacing w:after="0" w:line="240" w:lineRule="auto"/>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П</w:t>
      </w:r>
      <w:r w:rsidRPr="00E16975">
        <w:rPr>
          <w:rFonts w:ascii="Times New Roman" w:eastAsia="Times New Roman" w:hAnsi="Times New Roman" w:cs="Times New Roman"/>
          <w:sz w:val="24"/>
          <w:szCs w:val="24"/>
          <w:lang w:val="ru-RU"/>
        </w:rPr>
        <w:t xml:space="preserve">равила за изпълнение и приемане на хидроизолации; </w:t>
      </w:r>
    </w:p>
    <w:p w:rsidR="00E16975" w:rsidRPr="00E16975" w:rsidRDefault="00E16975" w:rsidP="00E16975">
      <w:pPr>
        <w:numPr>
          <w:ilvl w:val="0"/>
          <w:numId w:val="7"/>
        </w:numPr>
        <w:tabs>
          <w:tab w:val="left" w:pos="426"/>
        </w:tabs>
        <w:spacing w:after="0" w:line="240" w:lineRule="auto"/>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П</w:t>
      </w:r>
      <w:r w:rsidRPr="00E16975">
        <w:rPr>
          <w:rFonts w:ascii="Times New Roman" w:eastAsia="Times New Roman" w:hAnsi="Times New Roman" w:cs="Times New Roman"/>
          <w:sz w:val="24"/>
          <w:szCs w:val="24"/>
          <w:lang w:val="ru-RU"/>
        </w:rPr>
        <w:t>равила за изпълнение и приемане на настилки;</w:t>
      </w:r>
      <w:r w:rsidRPr="00E16975">
        <w:rPr>
          <w:rFonts w:ascii="Times New Roman" w:eastAsia="Times New Roman" w:hAnsi="Times New Roman" w:cs="Times New Roman"/>
          <w:sz w:val="24"/>
          <w:szCs w:val="24"/>
        </w:rPr>
        <w:t xml:space="preserve"> </w:t>
      </w:r>
    </w:p>
    <w:p w:rsidR="00E16975" w:rsidRPr="00E16975" w:rsidRDefault="00E16975" w:rsidP="00E16975">
      <w:pPr>
        <w:numPr>
          <w:ilvl w:val="0"/>
          <w:numId w:val="7"/>
        </w:numPr>
        <w:tabs>
          <w:tab w:val="left" w:pos="426"/>
        </w:tabs>
        <w:spacing w:after="0" w:line="240" w:lineRule="auto"/>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lang w:val="ru-RU"/>
        </w:rPr>
        <w:t>Наредба</w:t>
      </w:r>
      <w:r w:rsidRPr="00E16975">
        <w:rPr>
          <w:rFonts w:ascii="Times New Roman" w:eastAsia="Times New Roman" w:hAnsi="Times New Roman" w:cs="Times New Roman"/>
          <w:sz w:val="24"/>
          <w:szCs w:val="24"/>
        </w:rPr>
        <w:t xml:space="preserve"> за съществените изисквания към строежите и оценяване съответствието на строителните продукти; </w:t>
      </w:r>
    </w:p>
    <w:p w:rsidR="00E16975" w:rsidRPr="00E16975" w:rsidRDefault="00E16975" w:rsidP="00E16975">
      <w:pPr>
        <w:numPr>
          <w:ilvl w:val="0"/>
          <w:numId w:val="9"/>
        </w:numPr>
        <w:tabs>
          <w:tab w:val="left" w:pos="426"/>
        </w:tabs>
        <w:spacing w:after="0" w:line="240" w:lineRule="auto"/>
        <w:ind w:hanging="578"/>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Съществените изисквания към строежите по чл.169, ал.1 от ЗУТ и др.</w:t>
      </w:r>
      <w:r w:rsidRPr="00E16975">
        <w:rPr>
          <w:rFonts w:ascii="Times New Roman" w:eastAsia="Times New Roman" w:hAnsi="Times New Roman" w:cs="Times New Roman"/>
          <w:sz w:val="24"/>
          <w:szCs w:val="24"/>
          <w:lang w:val="ru-RU"/>
        </w:rPr>
        <w:t xml:space="preserve"> </w:t>
      </w:r>
    </w:p>
    <w:p w:rsidR="00E16975" w:rsidRPr="00E16975" w:rsidRDefault="00E16975" w:rsidP="00E16975">
      <w:pPr>
        <w:tabs>
          <w:tab w:val="left" w:pos="426"/>
        </w:tabs>
        <w:spacing w:after="0"/>
        <w:jc w:val="both"/>
        <w:rPr>
          <w:rFonts w:ascii="Times New Roman" w:eastAsia="Times New Roman" w:hAnsi="Times New Roman" w:cs="Times New Roman"/>
          <w:sz w:val="24"/>
          <w:szCs w:val="24"/>
        </w:rPr>
      </w:pPr>
    </w:p>
    <w:tbl>
      <w:tblPr>
        <w:tblW w:w="0" w:type="auto"/>
        <w:tblInd w:w="-176" w:type="dxa"/>
        <w:shd w:val="clear" w:color="auto" w:fill="D9D9D9"/>
        <w:tblLook w:val="04A0" w:firstRow="1" w:lastRow="0" w:firstColumn="1" w:lastColumn="0" w:noHBand="0" w:noVBand="1"/>
      </w:tblPr>
      <w:tblGrid>
        <w:gridCol w:w="9464"/>
      </w:tblGrid>
      <w:tr w:rsidR="00E16975" w:rsidRPr="00E16975" w:rsidTr="00AE3A2C">
        <w:tc>
          <w:tcPr>
            <w:tcW w:w="9923" w:type="dxa"/>
            <w:shd w:val="clear" w:color="auto" w:fill="D9D9D9"/>
          </w:tcPr>
          <w:p w:rsidR="00E16975" w:rsidRPr="00E16975" w:rsidRDefault="00E16975" w:rsidP="00E16975">
            <w:pPr>
              <w:numPr>
                <w:ilvl w:val="0"/>
                <w:numId w:val="6"/>
              </w:numPr>
              <w:tabs>
                <w:tab w:val="left" w:pos="426"/>
              </w:tabs>
              <w:spacing w:after="0" w:line="240" w:lineRule="auto"/>
              <w:jc w:val="both"/>
              <w:rPr>
                <w:rFonts w:ascii="Times New Roman" w:eastAsia="Times New Roman" w:hAnsi="Times New Roman" w:cs="Times New Roman"/>
                <w:b/>
                <w:sz w:val="24"/>
                <w:szCs w:val="24"/>
              </w:rPr>
            </w:pPr>
            <w:r w:rsidRPr="00E16975">
              <w:rPr>
                <w:rFonts w:ascii="Times New Roman" w:eastAsia="Times New Roman" w:hAnsi="Times New Roman" w:cs="Times New Roman"/>
                <w:b/>
                <w:sz w:val="24"/>
                <w:szCs w:val="24"/>
              </w:rPr>
              <w:t>МЯСТО И СРОК ЗА ИЗПЪЛНЕНИЕ НА ПОРЪЧКАТА</w:t>
            </w:r>
          </w:p>
        </w:tc>
      </w:tr>
    </w:tbl>
    <w:p w:rsidR="00E16975" w:rsidRPr="00E16975" w:rsidRDefault="00E16975" w:rsidP="00E16975">
      <w:pPr>
        <w:tabs>
          <w:tab w:val="left" w:pos="426"/>
        </w:tabs>
        <w:spacing w:before="60" w:after="60"/>
        <w:ind w:left="-284" w:firstLine="284"/>
        <w:jc w:val="both"/>
        <w:rPr>
          <w:rFonts w:ascii="Times New Roman" w:eastAsia="Calibri" w:hAnsi="Times New Roman" w:cs="Times New Roman"/>
          <w:sz w:val="24"/>
          <w:szCs w:val="24"/>
        </w:rPr>
      </w:pPr>
      <w:r w:rsidRPr="00E16975">
        <w:rPr>
          <w:rFonts w:ascii="Times New Roman" w:eastAsia="Calibri" w:hAnsi="Times New Roman" w:cs="Times New Roman"/>
          <w:sz w:val="24"/>
          <w:szCs w:val="24"/>
        </w:rPr>
        <w:t xml:space="preserve">Място за изпълнение на поръчката е територията на хотел „Рибарица“. </w:t>
      </w:r>
    </w:p>
    <w:p w:rsidR="00E16975" w:rsidRPr="00E16975" w:rsidRDefault="00E16975" w:rsidP="00E16975">
      <w:pPr>
        <w:spacing w:before="60" w:after="60"/>
        <w:ind w:left="-284" w:firstLine="284"/>
        <w:jc w:val="both"/>
        <w:rPr>
          <w:rFonts w:ascii="Times New Roman" w:eastAsia="Calibri" w:hAnsi="Times New Roman" w:cs="Times New Roman"/>
          <w:sz w:val="24"/>
          <w:szCs w:val="24"/>
        </w:rPr>
      </w:pPr>
      <w:r w:rsidRPr="00E16975">
        <w:rPr>
          <w:rFonts w:ascii="Times New Roman" w:eastAsia="Calibri" w:hAnsi="Times New Roman" w:cs="Times New Roman"/>
          <w:sz w:val="24"/>
          <w:szCs w:val="24"/>
        </w:rPr>
        <w:t xml:space="preserve">Предвиденото времетраене за изпълнение на ремонта да се определи така, че да се осигурят достатъчно на брой дни с подходящи климатични условия за качественото изпълнение на работите. </w:t>
      </w:r>
    </w:p>
    <w:p w:rsidR="00A47313" w:rsidRPr="00A47313" w:rsidRDefault="00A47313" w:rsidP="00A47313">
      <w:pPr>
        <w:spacing w:after="0" w:line="240" w:lineRule="auto"/>
        <w:ind w:firstLine="720"/>
        <w:jc w:val="both"/>
        <w:rPr>
          <w:rFonts w:ascii="Times New Roman" w:eastAsia="Times New Roman" w:hAnsi="Times New Roman" w:cs="Times New Roman"/>
          <w:bCs/>
          <w:sz w:val="24"/>
          <w:szCs w:val="24"/>
          <w:lang w:val="en-US"/>
        </w:rPr>
      </w:pPr>
      <w:r w:rsidRPr="00A47313">
        <w:rPr>
          <w:rFonts w:ascii="Times New Roman" w:eastAsia="Times New Roman" w:hAnsi="Times New Roman" w:cs="Times New Roman"/>
          <w:bCs/>
          <w:sz w:val="24"/>
          <w:szCs w:val="24"/>
        </w:rPr>
        <w:t xml:space="preserve">Срок за изпълнение: </w:t>
      </w:r>
    </w:p>
    <w:p w:rsidR="00A47313" w:rsidRDefault="00A47313" w:rsidP="00A47313">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срок за изработване на конструктивно становище и схема, съгласно раздел </w:t>
      </w:r>
      <w:r>
        <w:rPr>
          <w:rFonts w:ascii="Times New Roman" w:eastAsia="Times New Roman" w:hAnsi="Times New Roman" w:cs="Times New Roman"/>
          <w:bCs/>
          <w:sz w:val="24"/>
          <w:szCs w:val="24"/>
          <w:lang w:val="en-US"/>
        </w:rPr>
        <w:t xml:space="preserve">III, </w:t>
      </w:r>
      <w:r>
        <w:rPr>
          <w:rFonts w:ascii="Times New Roman" w:eastAsia="Times New Roman" w:hAnsi="Times New Roman" w:cs="Times New Roman"/>
          <w:bCs/>
          <w:sz w:val="24"/>
          <w:szCs w:val="24"/>
        </w:rPr>
        <w:t>позиция 2 от Количествената сметка – не повече от 7 (седем) календарни дни от подписване на договора.</w:t>
      </w:r>
    </w:p>
    <w:p w:rsidR="00A47313" w:rsidRDefault="00A47313" w:rsidP="00A47313">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срок за извършване на неотложни ремонтни дейности – не </w:t>
      </w:r>
      <w:r w:rsidRPr="004D46CD">
        <w:rPr>
          <w:rFonts w:ascii="Times New Roman" w:eastAsia="Times New Roman" w:hAnsi="Times New Roman" w:cs="Times New Roman"/>
          <w:bCs/>
          <w:sz w:val="24"/>
          <w:szCs w:val="24"/>
        </w:rPr>
        <w:t>по-малък от 20 (двадесет) календарни дни и не по-голям от 25 (двадесет и пет) календарни дни</w:t>
      </w:r>
      <w:r>
        <w:rPr>
          <w:rFonts w:ascii="Times New Roman" w:eastAsia="Times New Roman" w:hAnsi="Times New Roman" w:cs="Times New Roman"/>
          <w:bCs/>
          <w:sz w:val="24"/>
          <w:szCs w:val="24"/>
        </w:rPr>
        <w:t xml:space="preserve">, считано от подписване на Протокол обр. 2 за откриване на строителна площадка. </w:t>
      </w:r>
      <w:proofErr w:type="gramStart"/>
      <w:r w:rsidRPr="009D67E9">
        <w:rPr>
          <w:rFonts w:ascii="Times New Roman" w:eastAsia="Times New Roman" w:hAnsi="Times New Roman" w:cs="Times New Roman"/>
          <w:sz w:val="24"/>
          <w:szCs w:val="24"/>
          <w:lang w:val="en-US"/>
        </w:rPr>
        <w:t>Строителната площадка се откри</w:t>
      </w:r>
      <w:r>
        <w:rPr>
          <w:rFonts w:ascii="Times New Roman" w:eastAsia="Times New Roman" w:hAnsi="Times New Roman" w:cs="Times New Roman"/>
          <w:sz w:val="24"/>
          <w:szCs w:val="24"/>
          <w:lang w:val="en-US"/>
        </w:rPr>
        <w:t xml:space="preserve">ва не по-късно от </w:t>
      </w:r>
      <w:r w:rsidRPr="009D67E9">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r w:rsidRPr="009D67E9">
        <w:rPr>
          <w:rFonts w:ascii="Times New Roman" w:eastAsia="Times New Roman" w:hAnsi="Times New Roman" w:cs="Times New Roman"/>
          <w:sz w:val="24"/>
          <w:szCs w:val="24"/>
        </w:rPr>
        <w:t>петнадесет</w:t>
      </w:r>
      <w:r>
        <w:rPr>
          <w:rFonts w:ascii="Times New Roman" w:eastAsia="Times New Roman" w:hAnsi="Times New Roman" w:cs="Times New Roman"/>
          <w:sz w:val="24"/>
          <w:szCs w:val="24"/>
        </w:rPr>
        <w:t>)</w:t>
      </w:r>
      <w:r w:rsidRPr="009D67E9">
        <w:rPr>
          <w:rFonts w:ascii="Times New Roman" w:eastAsia="Times New Roman" w:hAnsi="Times New Roman" w:cs="Times New Roman"/>
          <w:sz w:val="24"/>
          <w:szCs w:val="24"/>
          <w:lang w:val="en-US"/>
        </w:rPr>
        <w:t xml:space="preserve"> календарни дни </w:t>
      </w:r>
      <w:r>
        <w:rPr>
          <w:rFonts w:ascii="Times New Roman" w:eastAsia="Times New Roman" w:hAnsi="Times New Roman" w:cs="Times New Roman"/>
          <w:sz w:val="24"/>
          <w:szCs w:val="24"/>
        </w:rPr>
        <w:t xml:space="preserve">от уведомяване на ИЗПЪЛНИТЕЛЯ за съгласуването на изготвеното конструктивно становище и схема от </w:t>
      </w:r>
      <w:r>
        <w:rPr>
          <w:rFonts w:ascii="Times New Roman" w:eastAsia="Times New Roman" w:hAnsi="Times New Roman" w:cs="Times New Roman"/>
          <w:bCs/>
          <w:sz w:val="24"/>
          <w:szCs w:val="24"/>
        </w:rPr>
        <w:t>страна на Възложителя.</w:t>
      </w:r>
      <w:proofErr w:type="gramEnd"/>
    </w:p>
    <w:p w:rsidR="00E16975" w:rsidRPr="00E16975" w:rsidRDefault="00E16975" w:rsidP="00E16975">
      <w:pPr>
        <w:tabs>
          <w:tab w:val="left" w:pos="-284"/>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 xml:space="preserve">Срокът за изпълнение на поръчката започва да тече от датата на подписване на договора за изпълнение на ремонтните работи и приключва с приемане </w:t>
      </w:r>
      <w:r w:rsidRPr="00E16975">
        <w:rPr>
          <w:rFonts w:ascii="Times New Roman" w:eastAsia="Times New Roman" w:hAnsi="Times New Roman" w:cs="Times New Roman"/>
          <w:color w:val="000000"/>
          <w:sz w:val="24"/>
          <w:szCs w:val="24"/>
          <w:shd w:val="clear" w:color="auto" w:fill="FFFFFF"/>
          <w:lang w:val="en-US"/>
        </w:rPr>
        <w:t>без забележки</w:t>
      </w:r>
      <w:r w:rsidRPr="00E16975">
        <w:rPr>
          <w:rFonts w:ascii="Times New Roman" w:eastAsia="Times New Roman" w:hAnsi="Times New Roman" w:cs="Times New Roman"/>
          <w:color w:val="000000"/>
          <w:sz w:val="24"/>
          <w:szCs w:val="24"/>
          <w:shd w:val="clear" w:color="auto" w:fill="FFFFFF"/>
        </w:rPr>
        <w:t xml:space="preserve"> на</w:t>
      </w:r>
      <w:r w:rsidRPr="00E16975">
        <w:rPr>
          <w:rFonts w:ascii="Times New Roman" w:eastAsia="Times New Roman" w:hAnsi="Times New Roman" w:cs="Times New Roman"/>
          <w:color w:val="000000"/>
          <w:sz w:val="24"/>
          <w:szCs w:val="24"/>
          <w:shd w:val="clear" w:color="auto" w:fill="FFFFFF"/>
          <w:lang w:val="en-US"/>
        </w:rPr>
        <w:t xml:space="preserve"> </w:t>
      </w:r>
      <w:r w:rsidRPr="00E16975">
        <w:rPr>
          <w:rFonts w:ascii="Times New Roman" w:eastAsia="Times New Roman" w:hAnsi="Times New Roman" w:cs="Times New Roman"/>
          <w:color w:val="000000"/>
          <w:sz w:val="24"/>
          <w:szCs w:val="24"/>
          <w:shd w:val="clear" w:color="auto" w:fill="FFFFFF"/>
        </w:rPr>
        <w:t xml:space="preserve">реално изпълнени </w:t>
      </w:r>
      <w:r w:rsidRPr="00E16975">
        <w:rPr>
          <w:rFonts w:ascii="Times New Roman" w:eastAsia="Times New Roman" w:hAnsi="Times New Roman" w:cs="Times New Roman"/>
          <w:color w:val="000000"/>
          <w:sz w:val="24"/>
          <w:szCs w:val="24"/>
          <w:shd w:val="clear" w:color="auto" w:fill="FFFFFF"/>
          <w:lang w:val="en-US"/>
        </w:rPr>
        <w:t xml:space="preserve">СМР и дейности по поръчката, установени с </w:t>
      </w:r>
      <w:r w:rsidRPr="00E16975">
        <w:rPr>
          <w:rFonts w:ascii="Times New Roman" w:eastAsia="Times New Roman" w:hAnsi="Times New Roman" w:cs="Times New Roman"/>
          <w:color w:val="000000"/>
          <w:sz w:val="24"/>
          <w:szCs w:val="24"/>
          <w:shd w:val="clear" w:color="auto" w:fill="FFFFFF"/>
        </w:rPr>
        <w:t>К</w:t>
      </w:r>
      <w:r w:rsidRPr="00E16975">
        <w:rPr>
          <w:rFonts w:ascii="Times New Roman" w:eastAsia="Times New Roman" w:hAnsi="Times New Roman" w:cs="Times New Roman"/>
          <w:color w:val="000000"/>
          <w:sz w:val="24"/>
          <w:szCs w:val="24"/>
          <w:shd w:val="clear" w:color="auto" w:fill="FFFFFF"/>
          <w:lang w:val="en-US"/>
        </w:rPr>
        <w:t>онстативен приемо–предавателен протокол за установяване на действително извършени работи, подписан от представители на</w:t>
      </w:r>
      <w:r w:rsidRPr="00E16975">
        <w:rPr>
          <w:rFonts w:ascii="Times New Roman" w:eastAsia="Times New Roman" w:hAnsi="Times New Roman" w:cs="Times New Roman"/>
          <w:sz w:val="24"/>
          <w:szCs w:val="24"/>
        </w:rPr>
        <w:t xml:space="preserve"> Възложителя, Инвеститорския контрол и Изпълнителя.   </w:t>
      </w:r>
    </w:p>
    <w:p w:rsidR="00E16975" w:rsidRPr="00E16975" w:rsidRDefault="00E16975" w:rsidP="00E16975">
      <w:pPr>
        <w:tabs>
          <w:tab w:val="left" w:pos="426"/>
        </w:tabs>
        <w:spacing w:after="0" w:line="240" w:lineRule="auto"/>
        <w:ind w:right="57"/>
        <w:jc w:val="both"/>
        <w:rPr>
          <w:rFonts w:ascii="Times New Roman" w:eastAsia="Times New Roman" w:hAnsi="Times New Roman" w:cs="Times New Roman"/>
          <w:sz w:val="24"/>
          <w:szCs w:val="24"/>
        </w:rPr>
      </w:pPr>
    </w:p>
    <w:p w:rsidR="00E16975" w:rsidRPr="00E16975" w:rsidRDefault="00E16975" w:rsidP="00E16975">
      <w:pPr>
        <w:tabs>
          <w:tab w:val="left" w:pos="426"/>
        </w:tabs>
        <w:spacing w:after="0" w:line="240" w:lineRule="auto"/>
        <w:ind w:right="57"/>
        <w:jc w:val="both"/>
        <w:rPr>
          <w:rFonts w:ascii="Times New Roman" w:eastAsia="Times New Roman" w:hAnsi="Times New Roman" w:cs="Times New Roman"/>
          <w:b/>
          <w:sz w:val="24"/>
          <w:szCs w:val="24"/>
        </w:rPr>
      </w:pPr>
    </w:p>
    <w:tbl>
      <w:tblPr>
        <w:tblW w:w="0" w:type="auto"/>
        <w:tblInd w:w="-176" w:type="dxa"/>
        <w:shd w:val="clear" w:color="auto" w:fill="D9D9D9"/>
        <w:tblLook w:val="04A0" w:firstRow="1" w:lastRow="0" w:firstColumn="1" w:lastColumn="0" w:noHBand="0" w:noVBand="1"/>
      </w:tblPr>
      <w:tblGrid>
        <w:gridCol w:w="9464"/>
      </w:tblGrid>
      <w:tr w:rsidR="00E16975" w:rsidRPr="00E16975" w:rsidTr="00AE3A2C">
        <w:tc>
          <w:tcPr>
            <w:tcW w:w="9923" w:type="dxa"/>
            <w:shd w:val="clear" w:color="auto" w:fill="D9D9D9"/>
          </w:tcPr>
          <w:p w:rsidR="00E16975" w:rsidRPr="00E16975" w:rsidRDefault="00E16975" w:rsidP="00E16975">
            <w:pPr>
              <w:numPr>
                <w:ilvl w:val="0"/>
                <w:numId w:val="6"/>
              </w:numPr>
              <w:tabs>
                <w:tab w:val="left" w:pos="426"/>
              </w:tabs>
              <w:spacing w:after="0" w:line="240" w:lineRule="auto"/>
              <w:jc w:val="both"/>
              <w:rPr>
                <w:rFonts w:ascii="Times New Roman" w:eastAsia="Times New Roman" w:hAnsi="Times New Roman" w:cs="Times New Roman"/>
                <w:b/>
                <w:sz w:val="24"/>
                <w:szCs w:val="24"/>
              </w:rPr>
            </w:pPr>
            <w:r w:rsidRPr="00E16975">
              <w:rPr>
                <w:rFonts w:ascii="Times New Roman" w:eastAsia="Times New Roman" w:hAnsi="Times New Roman" w:cs="Times New Roman"/>
                <w:b/>
                <w:sz w:val="24"/>
                <w:szCs w:val="24"/>
              </w:rPr>
              <w:t xml:space="preserve">ОСНОВНИ ИЗИСКВАНИЯ ЗА ИЗПЪЛНЕНИЕ НА ПОРЪЧКАТА </w:t>
            </w:r>
          </w:p>
        </w:tc>
      </w:tr>
    </w:tbl>
    <w:p w:rsidR="00E16975" w:rsidRPr="00E16975" w:rsidRDefault="00E16975" w:rsidP="00E16975">
      <w:pPr>
        <w:tabs>
          <w:tab w:val="left" w:pos="426"/>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За успешната реализация на ремонтните работи следва да се спазят следните  условия:</w:t>
      </w:r>
    </w:p>
    <w:p w:rsidR="00E16975" w:rsidRPr="00E16975" w:rsidRDefault="00E16975" w:rsidP="00E16975">
      <w:pPr>
        <w:tabs>
          <w:tab w:val="left" w:pos="426"/>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1.  Участникът да е направил предварителен оглед на обекта и запознал с  условията за изпълнение на поръчката.</w:t>
      </w:r>
    </w:p>
    <w:p w:rsidR="00E16975" w:rsidRPr="00E16975" w:rsidRDefault="00E16975" w:rsidP="00E16975">
      <w:pPr>
        <w:tabs>
          <w:tab w:val="left" w:pos="426"/>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 xml:space="preserve">2.  Изпълнителят е длъжен да извърши всички работи предмет на Договора, в съответствие с валидните технически изисквания, в допустимите отклонения и норми, в договорените срокове, с използване на качествени материали и изделия, при спазване на всички допълнителни изисквания и указания на Възложителя и на Инвеститорския </w:t>
      </w:r>
      <w:r w:rsidRPr="00E16975">
        <w:rPr>
          <w:rFonts w:ascii="Times New Roman" w:eastAsia="Times New Roman" w:hAnsi="Times New Roman" w:cs="Times New Roman"/>
          <w:sz w:val="24"/>
          <w:szCs w:val="24"/>
        </w:rPr>
        <w:lastRenderedPageBreak/>
        <w:t>контрол, при осигуряване на всички мерки за безопасност на труда на работници, специалисти и участници в проекта, и на всички хора в района на обекта, при спазване на екологичните мерки към Договора.</w:t>
      </w:r>
    </w:p>
    <w:p w:rsidR="00E16975" w:rsidRPr="00E16975" w:rsidRDefault="00E16975" w:rsidP="00E16975">
      <w:pPr>
        <w:tabs>
          <w:tab w:val="left" w:pos="426"/>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3.  Качеството на посочените в т. 6 влагани в строителството материали ще се доказва с технически карти или еквевалентни документи.</w:t>
      </w:r>
    </w:p>
    <w:p w:rsidR="00E16975" w:rsidRPr="00E16975" w:rsidRDefault="00E16975" w:rsidP="00E16975">
      <w:pPr>
        <w:tabs>
          <w:tab w:val="left" w:pos="426"/>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 xml:space="preserve">4.  Извършените СМР ще се приемат от упълномощен представител на Възложителя - изпълняващо длъжността „Инвеститорски контрол“ на обекта. Същият ще осъществява непрекъснат контрол по време на изпълнението на видовете СМР и ще прави рекламации за некачествено свършените работи. </w:t>
      </w:r>
    </w:p>
    <w:p w:rsidR="00E16975" w:rsidRPr="00E16975" w:rsidRDefault="00E16975" w:rsidP="00E16975">
      <w:pPr>
        <w:tabs>
          <w:tab w:val="left" w:pos="426"/>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5. Действително изпълнените СМР, включени в общата стойност на  обекта ще се очитат съгласно остойностената количествена сметка на Изпълнителя, неразделна част от офертата в настоящата поръчка.</w:t>
      </w:r>
    </w:p>
    <w:p w:rsidR="00E16975" w:rsidRPr="00E16975" w:rsidRDefault="00E16975" w:rsidP="00E16975">
      <w:pPr>
        <w:tabs>
          <w:tab w:val="left" w:pos="426"/>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6. При нарушаване на настилката на съществуващите части и алеи, същите да се възстановят преди предаване на обекта.</w:t>
      </w:r>
    </w:p>
    <w:p w:rsidR="00E16975" w:rsidRPr="00E16975" w:rsidRDefault="00E16975" w:rsidP="00E16975">
      <w:pPr>
        <w:tabs>
          <w:tab w:val="left" w:pos="426"/>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7. Изпълнителят е длъжен да докладва на Възложителя своевременно за възникнали нередности и проблеми при изпълнение на Договора и за предприетите мерки за тяхното решаване.</w:t>
      </w:r>
    </w:p>
    <w:p w:rsidR="00E16975" w:rsidRPr="00E16975" w:rsidRDefault="00E16975" w:rsidP="00E16975">
      <w:pPr>
        <w:tabs>
          <w:tab w:val="left" w:pos="426"/>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8. Изпълнителят трябва да спазва всички действащи национални стандарти и признати национални технически спецификации, касаещи предмета на поръчката.</w:t>
      </w:r>
    </w:p>
    <w:p w:rsidR="00E16975" w:rsidRPr="00E16975" w:rsidRDefault="00E16975" w:rsidP="00E16975">
      <w:pPr>
        <w:tabs>
          <w:tab w:val="left" w:pos="426"/>
        </w:tabs>
        <w:spacing w:after="0" w:line="240" w:lineRule="auto"/>
        <w:ind w:right="57"/>
        <w:jc w:val="both"/>
        <w:rPr>
          <w:rFonts w:ascii="Times New Roman" w:eastAsia="Times New Roman" w:hAnsi="Times New Roman" w:cs="Times New Roman"/>
          <w:b/>
          <w:sz w:val="24"/>
          <w:szCs w:val="24"/>
        </w:rPr>
      </w:pPr>
    </w:p>
    <w:tbl>
      <w:tblPr>
        <w:tblW w:w="0" w:type="auto"/>
        <w:tblInd w:w="-176" w:type="dxa"/>
        <w:shd w:val="clear" w:color="auto" w:fill="D9D9D9"/>
        <w:tblLook w:val="04A0" w:firstRow="1" w:lastRow="0" w:firstColumn="1" w:lastColumn="0" w:noHBand="0" w:noVBand="1"/>
      </w:tblPr>
      <w:tblGrid>
        <w:gridCol w:w="9464"/>
      </w:tblGrid>
      <w:tr w:rsidR="00E16975" w:rsidRPr="00E16975" w:rsidTr="00AE3A2C">
        <w:tc>
          <w:tcPr>
            <w:tcW w:w="10009" w:type="dxa"/>
            <w:shd w:val="clear" w:color="auto" w:fill="D9D9D9"/>
          </w:tcPr>
          <w:p w:rsidR="00E16975" w:rsidRPr="00E16975" w:rsidRDefault="00E16975" w:rsidP="00E16975">
            <w:pPr>
              <w:numPr>
                <w:ilvl w:val="0"/>
                <w:numId w:val="6"/>
              </w:numPr>
              <w:tabs>
                <w:tab w:val="left" w:pos="426"/>
              </w:tabs>
              <w:spacing w:after="0" w:line="240" w:lineRule="auto"/>
              <w:jc w:val="both"/>
              <w:rPr>
                <w:rFonts w:ascii="Times New Roman" w:eastAsia="Times New Roman" w:hAnsi="Times New Roman" w:cs="Times New Roman"/>
                <w:b/>
                <w:sz w:val="24"/>
                <w:szCs w:val="24"/>
              </w:rPr>
            </w:pPr>
            <w:r w:rsidRPr="00E16975">
              <w:rPr>
                <w:rFonts w:ascii="Times New Roman" w:eastAsia="Times New Roman" w:hAnsi="Times New Roman" w:cs="Times New Roman"/>
                <w:b/>
                <w:sz w:val="24"/>
                <w:szCs w:val="24"/>
              </w:rPr>
              <w:t>ИЗИСКВАНИЯ КЪМ МАТЕРИАЛИТЕ ЗА ВЛАГАНЕ</w:t>
            </w:r>
          </w:p>
        </w:tc>
      </w:tr>
    </w:tbl>
    <w:p w:rsidR="00E16975" w:rsidRPr="00E16975" w:rsidRDefault="00E16975" w:rsidP="00E16975">
      <w:pPr>
        <w:tabs>
          <w:tab w:val="left" w:pos="426"/>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Качеството на влаганите материали ще се доказва с технически карти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или с еквивалентни документи.</w:t>
      </w:r>
    </w:p>
    <w:p w:rsidR="00E16975" w:rsidRPr="00E16975" w:rsidRDefault="00E16975" w:rsidP="00E16975">
      <w:pPr>
        <w:tabs>
          <w:tab w:val="left" w:pos="426"/>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sz w:val="24"/>
          <w:szCs w:val="24"/>
        </w:rPr>
        <w:tab/>
        <w:t xml:space="preserve">Технически карти или еквевалентни документи за следните материали ще се съгласуват предварително </w:t>
      </w:r>
      <w:r w:rsidRPr="00E16975">
        <w:rPr>
          <w:rFonts w:ascii="Times New Roman" w:eastAsia="Times New Roman" w:hAnsi="Times New Roman" w:cs="Times New Roman"/>
          <w:sz w:val="24"/>
          <w:szCs w:val="24"/>
          <w:lang w:val="en-US"/>
        </w:rPr>
        <w:t>(</w:t>
      </w:r>
      <w:r w:rsidRPr="00E16975">
        <w:rPr>
          <w:rFonts w:ascii="Times New Roman" w:eastAsia="Times New Roman" w:hAnsi="Times New Roman" w:cs="Times New Roman"/>
          <w:sz w:val="24"/>
          <w:szCs w:val="24"/>
        </w:rPr>
        <w:t>преди доставката и влагането на материала в обекта</w:t>
      </w:r>
      <w:r w:rsidRPr="00E16975">
        <w:rPr>
          <w:rFonts w:ascii="Times New Roman" w:eastAsia="Times New Roman" w:hAnsi="Times New Roman" w:cs="Times New Roman"/>
          <w:sz w:val="24"/>
          <w:szCs w:val="24"/>
          <w:lang w:val="en-US"/>
        </w:rPr>
        <w:t>)</w:t>
      </w:r>
      <w:r w:rsidRPr="00E16975">
        <w:rPr>
          <w:rFonts w:ascii="Times New Roman" w:eastAsia="Times New Roman" w:hAnsi="Times New Roman" w:cs="Times New Roman"/>
          <w:sz w:val="24"/>
          <w:szCs w:val="24"/>
        </w:rPr>
        <w:t xml:space="preserve"> с  лицето, осъществяващо </w:t>
      </w:r>
      <w:r w:rsidRPr="00E16975">
        <w:rPr>
          <w:rFonts w:ascii="Times New Roman" w:eastAsia="Calibri" w:hAnsi="Times New Roman" w:cs="Times New Roman"/>
          <w:sz w:val="24"/>
          <w:szCs w:val="24"/>
        </w:rPr>
        <w:t>„Инвеститорски контрол“ на обекта</w:t>
      </w:r>
      <w:r w:rsidRPr="00E16975">
        <w:rPr>
          <w:rFonts w:ascii="Times New Roman" w:eastAsia="Times New Roman" w:hAnsi="Times New Roman" w:cs="Times New Roman"/>
          <w:sz w:val="24"/>
          <w:szCs w:val="24"/>
        </w:rPr>
        <w:t xml:space="preserve">: </w:t>
      </w:r>
    </w:p>
    <w:p w:rsidR="00E16975" w:rsidRPr="00E16975" w:rsidRDefault="00E16975" w:rsidP="00E16975">
      <w:pPr>
        <w:numPr>
          <w:ilvl w:val="0"/>
          <w:numId w:val="10"/>
        </w:numPr>
        <w:spacing w:before="60" w:after="60" w:line="240" w:lineRule="auto"/>
        <w:jc w:val="both"/>
        <w:rPr>
          <w:rFonts w:ascii="Times New Roman" w:eastAsia="Calibri" w:hAnsi="Times New Roman" w:cs="Times New Roman"/>
          <w:sz w:val="24"/>
          <w:szCs w:val="24"/>
        </w:rPr>
      </w:pPr>
      <w:r w:rsidRPr="00E16975">
        <w:rPr>
          <w:rFonts w:ascii="Times New Roman" w:eastAsia="Calibri" w:hAnsi="Times New Roman" w:cs="Times New Roman"/>
          <w:sz w:val="24"/>
          <w:szCs w:val="24"/>
        </w:rPr>
        <w:t>топлоизолационна система, изпълнена с плочи от каменна вата с дебелина 10см и коефициент на топлопроводност λ≤ 0,034W/mK;</w:t>
      </w:r>
    </w:p>
    <w:p w:rsidR="00E16975" w:rsidRPr="00E16975" w:rsidRDefault="00E16975" w:rsidP="00E16975">
      <w:pPr>
        <w:numPr>
          <w:ilvl w:val="0"/>
          <w:numId w:val="10"/>
        </w:numPr>
        <w:spacing w:before="60" w:after="60" w:line="240" w:lineRule="auto"/>
        <w:jc w:val="both"/>
        <w:rPr>
          <w:rFonts w:ascii="Times New Roman" w:eastAsia="Calibri" w:hAnsi="Times New Roman" w:cs="Times New Roman"/>
          <w:sz w:val="24"/>
          <w:szCs w:val="24"/>
        </w:rPr>
      </w:pPr>
      <w:r w:rsidRPr="00E16975">
        <w:rPr>
          <w:rFonts w:ascii="Times New Roman" w:eastAsia="Calibri" w:hAnsi="Times New Roman" w:cs="Times New Roman"/>
          <w:sz w:val="24"/>
          <w:szCs w:val="24"/>
        </w:rPr>
        <w:t>топлоизолация по цокъл с XPS, δ=8  и коефициент на топлопроводност λ≤ 0,034W/mK;</w:t>
      </w:r>
    </w:p>
    <w:p w:rsidR="00E16975" w:rsidRPr="00E16975" w:rsidRDefault="00E16975" w:rsidP="00E16975">
      <w:pPr>
        <w:numPr>
          <w:ilvl w:val="0"/>
          <w:numId w:val="10"/>
        </w:numPr>
        <w:spacing w:before="60" w:after="60" w:line="240" w:lineRule="auto"/>
        <w:jc w:val="both"/>
        <w:rPr>
          <w:rFonts w:ascii="Times New Roman" w:eastAsia="Calibri" w:hAnsi="Times New Roman" w:cs="Times New Roman"/>
          <w:sz w:val="24"/>
          <w:szCs w:val="24"/>
        </w:rPr>
      </w:pPr>
      <w:r w:rsidRPr="00E16975">
        <w:rPr>
          <w:rFonts w:ascii="Times New Roman" w:eastAsia="Calibri" w:hAnsi="Times New Roman" w:cs="Times New Roman"/>
          <w:sz w:val="24"/>
          <w:szCs w:val="24"/>
        </w:rPr>
        <w:t>плочи каменна минерална вата с дебелина 5см и коефициент на топлопроводност λ≤ 0,034W/mK;</w:t>
      </w:r>
    </w:p>
    <w:p w:rsidR="00E16975" w:rsidRPr="00E16975" w:rsidRDefault="00E16975" w:rsidP="00E16975">
      <w:pPr>
        <w:numPr>
          <w:ilvl w:val="0"/>
          <w:numId w:val="10"/>
        </w:numPr>
        <w:spacing w:before="60" w:after="60" w:line="240" w:lineRule="auto"/>
        <w:jc w:val="both"/>
        <w:rPr>
          <w:rFonts w:ascii="Times New Roman" w:eastAsia="Calibri" w:hAnsi="Times New Roman" w:cs="Times New Roman"/>
          <w:sz w:val="24"/>
          <w:szCs w:val="24"/>
        </w:rPr>
      </w:pPr>
      <w:proofErr w:type="gramStart"/>
      <w:r w:rsidRPr="00E16975">
        <w:rPr>
          <w:rFonts w:ascii="Times New Roman" w:eastAsia="Times New Roman" w:hAnsi="Times New Roman" w:cs="Times New Roman"/>
          <w:sz w:val="24"/>
          <w:szCs w:val="24"/>
          <w:lang w:val="en-US"/>
        </w:rPr>
        <w:t>керамична</w:t>
      </w:r>
      <w:proofErr w:type="gramEnd"/>
      <w:r w:rsidRPr="00E16975">
        <w:rPr>
          <w:rFonts w:ascii="Times New Roman" w:eastAsia="Times New Roman" w:hAnsi="Times New Roman" w:cs="Times New Roman"/>
          <w:sz w:val="24"/>
          <w:szCs w:val="24"/>
          <w:lang w:val="en-US"/>
        </w:rPr>
        <w:t xml:space="preserve"> коминна система с височина 10м и диаметър на вътрешната керамична тръба 30см</w:t>
      </w:r>
      <w:r w:rsidRPr="00E16975">
        <w:rPr>
          <w:rFonts w:ascii="Times New Roman" w:eastAsia="Calibri" w:hAnsi="Times New Roman" w:cs="Times New Roman"/>
          <w:sz w:val="24"/>
          <w:szCs w:val="24"/>
        </w:rPr>
        <w:t>.</w:t>
      </w:r>
    </w:p>
    <w:p w:rsidR="00E16975" w:rsidRDefault="00E16975" w:rsidP="00E16975">
      <w:pPr>
        <w:tabs>
          <w:tab w:val="left" w:pos="426"/>
        </w:tabs>
        <w:spacing w:after="0" w:line="240" w:lineRule="auto"/>
        <w:rPr>
          <w:rFonts w:ascii="Times New Roman" w:eastAsia="Times New Roman" w:hAnsi="Times New Roman" w:cs="Times New Roman"/>
          <w:b/>
          <w:sz w:val="24"/>
          <w:szCs w:val="24"/>
        </w:rPr>
      </w:pPr>
    </w:p>
    <w:p w:rsidR="00A47313" w:rsidRPr="00E16975" w:rsidRDefault="00A47313" w:rsidP="00E16975">
      <w:pPr>
        <w:tabs>
          <w:tab w:val="left" w:pos="426"/>
        </w:tabs>
        <w:spacing w:after="0" w:line="240" w:lineRule="auto"/>
        <w:rPr>
          <w:rFonts w:ascii="Times New Roman" w:eastAsia="Times New Roman" w:hAnsi="Times New Roman" w:cs="Times New Roman"/>
          <w:b/>
          <w:sz w:val="24"/>
          <w:szCs w:val="24"/>
        </w:rPr>
      </w:pPr>
    </w:p>
    <w:tbl>
      <w:tblPr>
        <w:tblW w:w="0" w:type="auto"/>
        <w:tblInd w:w="-318" w:type="dxa"/>
        <w:shd w:val="clear" w:color="auto" w:fill="D9D9D9"/>
        <w:tblLook w:val="04A0" w:firstRow="1" w:lastRow="0" w:firstColumn="1" w:lastColumn="0" w:noHBand="0" w:noVBand="1"/>
      </w:tblPr>
      <w:tblGrid>
        <w:gridCol w:w="9606"/>
      </w:tblGrid>
      <w:tr w:rsidR="00E16975" w:rsidRPr="00E16975" w:rsidTr="00AE3A2C">
        <w:tc>
          <w:tcPr>
            <w:tcW w:w="10151" w:type="dxa"/>
            <w:shd w:val="clear" w:color="auto" w:fill="D9D9D9"/>
          </w:tcPr>
          <w:p w:rsidR="00E16975" w:rsidRPr="00E16975" w:rsidRDefault="00E16975" w:rsidP="00E16975">
            <w:pPr>
              <w:numPr>
                <w:ilvl w:val="0"/>
                <w:numId w:val="6"/>
              </w:numPr>
              <w:tabs>
                <w:tab w:val="left" w:pos="426"/>
              </w:tabs>
              <w:spacing w:after="0" w:line="240" w:lineRule="auto"/>
              <w:rPr>
                <w:rFonts w:ascii="Times New Roman" w:eastAsia="Times New Roman" w:hAnsi="Times New Roman" w:cs="Times New Roman"/>
                <w:b/>
                <w:sz w:val="24"/>
                <w:szCs w:val="24"/>
              </w:rPr>
            </w:pPr>
            <w:r w:rsidRPr="00E16975">
              <w:rPr>
                <w:rFonts w:ascii="Times New Roman" w:eastAsia="Times New Roman" w:hAnsi="Times New Roman" w:cs="Times New Roman"/>
                <w:b/>
                <w:sz w:val="24"/>
                <w:szCs w:val="24"/>
              </w:rPr>
              <w:t>АКТОВЕ И ПРОТОКОЛИ В ПРОЦЕСА НА СТРОИТЕЛСТВО</w:t>
            </w:r>
          </w:p>
        </w:tc>
      </w:tr>
    </w:tbl>
    <w:p w:rsidR="00E16975" w:rsidRPr="00E16975" w:rsidRDefault="00E16975" w:rsidP="00E16975">
      <w:pPr>
        <w:tabs>
          <w:tab w:val="left" w:pos="426"/>
        </w:tabs>
        <w:spacing w:after="0"/>
        <w:ind w:left="-284" w:right="57"/>
        <w:jc w:val="both"/>
        <w:rPr>
          <w:rFonts w:ascii="Times New Roman" w:eastAsia="Times New Roman" w:hAnsi="Times New Roman" w:cs="Times New Roman"/>
          <w:sz w:val="24"/>
          <w:szCs w:val="24"/>
        </w:rPr>
      </w:pPr>
      <w:r w:rsidRPr="00E16975">
        <w:rPr>
          <w:rFonts w:ascii="Times New Roman" w:eastAsia="Times New Roman" w:hAnsi="Times New Roman" w:cs="Times New Roman"/>
          <w:b/>
          <w:sz w:val="24"/>
          <w:szCs w:val="24"/>
        </w:rPr>
        <w:tab/>
      </w:r>
      <w:r w:rsidRPr="00E16975">
        <w:rPr>
          <w:rFonts w:ascii="Times New Roman" w:eastAsia="Times New Roman" w:hAnsi="Times New Roman" w:cs="Times New Roman"/>
          <w:sz w:val="24"/>
          <w:szCs w:val="24"/>
        </w:rPr>
        <w:t xml:space="preserve">Работите подлежащи на закриване ще се приемат с актове за скрити работи, подписани от лицето, осъществяващо </w:t>
      </w:r>
      <w:r w:rsidRPr="00E16975">
        <w:rPr>
          <w:rFonts w:ascii="Times New Roman" w:eastAsia="Calibri" w:hAnsi="Times New Roman" w:cs="Times New Roman"/>
          <w:sz w:val="24"/>
          <w:szCs w:val="24"/>
        </w:rPr>
        <w:t>„Инвеститорски контрол“ на обекта.</w:t>
      </w:r>
      <w:r w:rsidRPr="00E16975">
        <w:rPr>
          <w:rFonts w:ascii="Times New Roman" w:eastAsia="Times New Roman" w:hAnsi="Times New Roman" w:cs="Times New Roman"/>
          <w:sz w:val="24"/>
          <w:szCs w:val="24"/>
        </w:rPr>
        <w:t xml:space="preserve"> </w:t>
      </w:r>
    </w:p>
    <w:p w:rsidR="00E16975" w:rsidRDefault="00E16975" w:rsidP="00E16975">
      <w:pPr>
        <w:tabs>
          <w:tab w:val="left" w:pos="426"/>
          <w:tab w:val="left" w:pos="1080"/>
        </w:tabs>
        <w:spacing w:after="0"/>
        <w:ind w:right="57"/>
        <w:jc w:val="both"/>
        <w:rPr>
          <w:rFonts w:ascii="Times New Roman" w:eastAsia="Times New Roman" w:hAnsi="Times New Roman" w:cs="Times New Roman"/>
          <w:sz w:val="24"/>
          <w:szCs w:val="24"/>
        </w:rPr>
      </w:pPr>
    </w:p>
    <w:p w:rsidR="00A47313" w:rsidRDefault="00A47313" w:rsidP="00E16975">
      <w:pPr>
        <w:tabs>
          <w:tab w:val="left" w:pos="426"/>
          <w:tab w:val="left" w:pos="1080"/>
        </w:tabs>
        <w:spacing w:after="0"/>
        <w:ind w:right="57"/>
        <w:jc w:val="both"/>
        <w:rPr>
          <w:rFonts w:ascii="Times New Roman" w:eastAsia="Times New Roman" w:hAnsi="Times New Roman" w:cs="Times New Roman"/>
          <w:sz w:val="24"/>
          <w:szCs w:val="24"/>
        </w:rPr>
      </w:pPr>
    </w:p>
    <w:p w:rsidR="00A47313" w:rsidRPr="00E16975" w:rsidRDefault="00A47313" w:rsidP="00E16975">
      <w:pPr>
        <w:tabs>
          <w:tab w:val="left" w:pos="426"/>
          <w:tab w:val="left" w:pos="1080"/>
        </w:tabs>
        <w:spacing w:after="0"/>
        <w:ind w:right="57"/>
        <w:jc w:val="both"/>
        <w:rPr>
          <w:rFonts w:ascii="Times New Roman" w:eastAsia="Times New Roman" w:hAnsi="Times New Roman" w:cs="Times New Roman"/>
          <w:sz w:val="24"/>
          <w:szCs w:val="24"/>
        </w:rPr>
      </w:pPr>
    </w:p>
    <w:tbl>
      <w:tblPr>
        <w:tblW w:w="0" w:type="auto"/>
        <w:tblInd w:w="-318" w:type="dxa"/>
        <w:shd w:val="clear" w:color="auto" w:fill="D9D9D9"/>
        <w:tblLook w:val="04A0" w:firstRow="1" w:lastRow="0" w:firstColumn="1" w:lastColumn="0" w:noHBand="0" w:noVBand="1"/>
      </w:tblPr>
      <w:tblGrid>
        <w:gridCol w:w="9606"/>
      </w:tblGrid>
      <w:tr w:rsidR="00E16975" w:rsidRPr="00E16975" w:rsidTr="00AE3A2C">
        <w:tc>
          <w:tcPr>
            <w:tcW w:w="10151" w:type="dxa"/>
            <w:shd w:val="clear" w:color="auto" w:fill="D9D9D9"/>
          </w:tcPr>
          <w:p w:rsidR="00E16975" w:rsidRPr="00E16975" w:rsidRDefault="00E16975" w:rsidP="00E16975">
            <w:pPr>
              <w:numPr>
                <w:ilvl w:val="0"/>
                <w:numId w:val="6"/>
              </w:numPr>
              <w:tabs>
                <w:tab w:val="left" w:pos="426"/>
              </w:tabs>
              <w:spacing w:after="0" w:line="240" w:lineRule="auto"/>
              <w:rPr>
                <w:rFonts w:ascii="Times New Roman" w:eastAsia="Times New Roman" w:hAnsi="Times New Roman" w:cs="Times New Roman"/>
                <w:b/>
                <w:sz w:val="24"/>
                <w:szCs w:val="24"/>
              </w:rPr>
            </w:pPr>
            <w:r w:rsidRPr="00E16975">
              <w:rPr>
                <w:rFonts w:ascii="Times New Roman" w:eastAsia="Times New Roman" w:hAnsi="Times New Roman" w:cs="Times New Roman"/>
                <w:b/>
                <w:sz w:val="24"/>
                <w:szCs w:val="24"/>
              </w:rPr>
              <w:lastRenderedPageBreak/>
              <w:t xml:space="preserve">ПРИЕМАНЕ, РАЗПЛАЩАНЕ И РЕКЛАМАЦИЯ НА ИЗВЪРШЕНИ СМР </w:t>
            </w:r>
          </w:p>
        </w:tc>
      </w:tr>
    </w:tbl>
    <w:p w:rsidR="00E16975" w:rsidRPr="00E16975" w:rsidRDefault="00E16975" w:rsidP="00E16975">
      <w:pPr>
        <w:spacing w:before="60" w:after="60"/>
        <w:ind w:firstLine="567"/>
        <w:jc w:val="both"/>
        <w:rPr>
          <w:rFonts w:ascii="Times New Roman" w:eastAsia="Calibri" w:hAnsi="Times New Roman" w:cs="Times New Roman"/>
          <w:sz w:val="24"/>
          <w:szCs w:val="24"/>
        </w:rPr>
      </w:pPr>
      <w:r w:rsidRPr="00E16975">
        <w:rPr>
          <w:rFonts w:ascii="Times New Roman" w:eastAsia="Calibri" w:hAnsi="Times New Roman" w:cs="Times New Roman"/>
          <w:sz w:val="24"/>
          <w:szCs w:val="24"/>
        </w:rPr>
        <w:t xml:space="preserve">Извършените ремонтни работи се приемат на място от упълномощен представител на Възложителя - изпълняващ длъжността „Инвеститорски контрол“ на обекта. </w:t>
      </w:r>
    </w:p>
    <w:p w:rsidR="00E16975" w:rsidRPr="00E16975" w:rsidRDefault="00E16975" w:rsidP="00E16975">
      <w:pPr>
        <w:spacing w:before="60" w:after="60"/>
        <w:ind w:firstLine="567"/>
        <w:jc w:val="both"/>
        <w:rPr>
          <w:rFonts w:ascii="Times New Roman" w:eastAsia="Calibri" w:hAnsi="Times New Roman" w:cs="Times New Roman"/>
          <w:sz w:val="24"/>
          <w:szCs w:val="24"/>
        </w:rPr>
      </w:pPr>
      <w:r w:rsidRPr="00E16975">
        <w:rPr>
          <w:rFonts w:ascii="Times New Roman" w:eastAsia="Calibri" w:hAnsi="Times New Roman" w:cs="Times New Roman"/>
          <w:sz w:val="24"/>
          <w:szCs w:val="24"/>
        </w:rPr>
        <w:t xml:space="preserve">Разплащането на извършените СМР ще се извършва на основание </w:t>
      </w:r>
      <w:r w:rsidRPr="00E16975">
        <w:rPr>
          <w:rFonts w:ascii="Times New Roman" w:eastAsia="Times New Roman" w:hAnsi="Times New Roman" w:cs="Times New Roman"/>
          <w:color w:val="000000"/>
          <w:sz w:val="24"/>
          <w:szCs w:val="24"/>
          <w:shd w:val="clear" w:color="auto" w:fill="FFFFFF"/>
        </w:rPr>
        <w:t>К</w:t>
      </w:r>
      <w:r w:rsidRPr="00E16975">
        <w:rPr>
          <w:rFonts w:ascii="Times New Roman" w:eastAsia="Times New Roman" w:hAnsi="Times New Roman" w:cs="Times New Roman"/>
          <w:color w:val="000000"/>
          <w:sz w:val="24"/>
          <w:szCs w:val="24"/>
          <w:shd w:val="clear" w:color="auto" w:fill="FFFFFF"/>
          <w:lang w:val="en-US"/>
        </w:rPr>
        <w:t>онстативен приемо–предавателен протокол за установяване на действително извършени работи, подписан от представители на</w:t>
      </w:r>
      <w:r w:rsidRPr="00E16975">
        <w:rPr>
          <w:rFonts w:ascii="Times New Roman" w:eastAsia="Times New Roman" w:hAnsi="Times New Roman" w:cs="Times New Roman"/>
          <w:sz w:val="24"/>
          <w:szCs w:val="24"/>
        </w:rPr>
        <w:t xml:space="preserve"> Възложителя, Инвеститорския контрол и Изпълнителя</w:t>
      </w:r>
      <w:r w:rsidRPr="00E16975">
        <w:rPr>
          <w:rFonts w:ascii="Times New Roman" w:eastAsia="Calibri" w:hAnsi="Times New Roman" w:cs="Times New Roman"/>
          <w:sz w:val="24"/>
          <w:szCs w:val="24"/>
        </w:rPr>
        <w:t>.</w:t>
      </w:r>
    </w:p>
    <w:p w:rsidR="00E16975" w:rsidRPr="00E16975" w:rsidRDefault="00E16975" w:rsidP="00E16975">
      <w:pPr>
        <w:spacing w:before="60" w:after="60"/>
        <w:ind w:firstLine="567"/>
        <w:jc w:val="both"/>
        <w:rPr>
          <w:rFonts w:ascii="Times New Roman" w:eastAsia="Calibri" w:hAnsi="Times New Roman" w:cs="Times New Roman"/>
          <w:sz w:val="24"/>
          <w:szCs w:val="24"/>
        </w:rPr>
      </w:pPr>
      <w:r w:rsidRPr="00E16975">
        <w:rPr>
          <w:rFonts w:ascii="Times New Roman" w:eastAsia="Calibri" w:hAnsi="Times New Roman" w:cs="Times New Roman"/>
          <w:sz w:val="24"/>
          <w:szCs w:val="24"/>
        </w:rPr>
        <w:t>Извършената работа следва да отговаря на изискванията на техническите условия и нормативни разпоредби и правила, действащи към момента на представяне на работата.</w:t>
      </w:r>
    </w:p>
    <w:p w:rsidR="00E16975" w:rsidRPr="00E16975" w:rsidRDefault="00E16975" w:rsidP="00E16975">
      <w:pPr>
        <w:spacing w:before="60" w:after="60"/>
        <w:ind w:firstLine="567"/>
        <w:jc w:val="both"/>
        <w:rPr>
          <w:rFonts w:ascii="Times New Roman" w:eastAsia="Calibri" w:hAnsi="Times New Roman" w:cs="Times New Roman"/>
          <w:sz w:val="24"/>
          <w:szCs w:val="24"/>
        </w:rPr>
      </w:pPr>
      <w:r w:rsidRPr="00E16975">
        <w:rPr>
          <w:rFonts w:ascii="Times New Roman" w:eastAsia="Calibri" w:hAnsi="Times New Roman" w:cs="Times New Roman"/>
          <w:sz w:val="24"/>
          <w:szCs w:val="24"/>
        </w:rPr>
        <w:t xml:space="preserve">При установяване на нередности и/или дефекти и/или некачествени материали и/или некачествени работи, същите се коригират и заменят за сметка на Изпълнителя, като приведе обекта в годни за експлоатация и в съответствие с допустимите отклонения на ПИПСМР условия и състояние. </w:t>
      </w:r>
    </w:p>
    <w:p w:rsidR="00E16975" w:rsidRPr="00E16975" w:rsidRDefault="00E16975" w:rsidP="00E16975">
      <w:pPr>
        <w:spacing w:before="60" w:after="60"/>
        <w:ind w:firstLine="567"/>
        <w:jc w:val="both"/>
        <w:rPr>
          <w:rFonts w:ascii="Times New Roman" w:eastAsia="Calibri" w:hAnsi="Times New Roman" w:cs="Times New Roman"/>
          <w:sz w:val="24"/>
          <w:szCs w:val="24"/>
        </w:rPr>
      </w:pPr>
      <w:r w:rsidRPr="00E16975">
        <w:rPr>
          <w:rFonts w:ascii="Times New Roman" w:eastAsia="Calibri" w:hAnsi="Times New Roman" w:cs="Times New Roman"/>
          <w:sz w:val="24"/>
          <w:szCs w:val="24"/>
        </w:rPr>
        <w:t>Гаранционните срокове на извършените ремонтни работи трябва да бъдат не по-малки от предвидените в Закона за устройство на територията и са както следва:</w:t>
      </w:r>
    </w:p>
    <w:p w:rsidR="00E16975" w:rsidRPr="00E16975" w:rsidRDefault="00E16975" w:rsidP="00E16975">
      <w:pPr>
        <w:numPr>
          <w:ilvl w:val="3"/>
          <w:numId w:val="11"/>
        </w:numPr>
        <w:tabs>
          <w:tab w:val="left" w:pos="426"/>
        </w:tabs>
        <w:spacing w:before="120" w:after="120" w:line="240" w:lineRule="auto"/>
        <w:ind w:left="709" w:hanging="283"/>
        <w:jc w:val="both"/>
        <w:rPr>
          <w:rFonts w:ascii="Times New Roman" w:eastAsia="Times New Roman" w:hAnsi="Times New Roman" w:cs="Times New Roman"/>
          <w:bCs/>
          <w:sz w:val="24"/>
          <w:szCs w:val="24"/>
          <w:lang w:eastAsia="bg-BG"/>
        </w:rPr>
      </w:pPr>
      <w:r w:rsidRPr="00E16975">
        <w:rPr>
          <w:rFonts w:ascii="Times New Roman" w:eastAsia="Times New Roman" w:hAnsi="Times New Roman" w:cs="Times New Roman"/>
          <w:bCs/>
          <w:sz w:val="24"/>
          <w:szCs w:val="24"/>
          <w:lang w:eastAsia="bg-BG"/>
        </w:rPr>
        <w:t xml:space="preserve">Полагане на топлоизолация по стени, цокъл и покривна плоча на плувен басейн – минимум 5 години, </w:t>
      </w:r>
      <w:r w:rsidRPr="00E16975">
        <w:rPr>
          <w:rFonts w:ascii="Times New Roman" w:eastAsia="Calibri" w:hAnsi="Times New Roman" w:cs="Times New Roman"/>
          <w:sz w:val="24"/>
          <w:szCs w:val="24"/>
        </w:rPr>
        <w:t xml:space="preserve">считано от датата на подписване на </w:t>
      </w:r>
      <w:r w:rsidRPr="00E16975">
        <w:rPr>
          <w:rFonts w:ascii="Times New Roman" w:eastAsia="Times New Roman" w:hAnsi="Times New Roman" w:cs="Times New Roman"/>
          <w:color w:val="000000"/>
          <w:sz w:val="24"/>
          <w:szCs w:val="24"/>
          <w:shd w:val="clear" w:color="auto" w:fill="FFFFFF"/>
        </w:rPr>
        <w:t>К</w:t>
      </w:r>
      <w:r w:rsidRPr="00E16975">
        <w:rPr>
          <w:rFonts w:ascii="Times New Roman" w:eastAsia="Times New Roman" w:hAnsi="Times New Roman" w:cs="Times New Roman"/>
          <w:color w:val="000000"/>
          <w:sz w:val="24"/>
          <w:szCs w:val="24"/>
          <w:shd w:val="clear" w:color="auto" w:fill="FFFFFF"/>
          <w:lang w:val="en-US"/>
        </w:rPr>
        <w:t>онстативен приемо–предавателен протокол за установяване на действително извършени работи</w:t>
      </w:r>
      <w:r w:rsidRPr="00E16975">
        <w:rPr>
          <w:rFonts w:ascii="Times New Roman" w:eastAsia="Times New Roman" w:hAnsi="Times New Roman" w:cs="Times New Roman"/>
          <w:bCs/>
          <w:sz w:val="24"/>
          <w:szCs w:val="24"/>
          <w:lang w:eastAsia="bg-BG"/>
        </w:rPr>
        <w:t>;</w:t>
      </w:r>
    </w:p>
    <w:p w:rsidR="00E16975" w:rsidRPr="00E16975" w:rsidRDefault="00E16975" w:rsidP="00E16975">
      <w:pPr>
        <w:numPr>
          <w:ilvl w:val="3"/>
          <w:numId w:val="11"/>
        </w:numPr>
        <w:tabs>
          <w:tab w:val="left" w:pos="426"/>
        </w:tabs>
        <w:spacing w:before="120" w:after="120" w:line="240" w:lineRule="auto"/>
        <w:ind w:left="709" w:hanging="283"/>
        <w:jc w:val="both"/>
        <w:rPr>
          <w:rFonts w:ascii="Times New Roman" w:eastAsia="Times New Roman" w:hAnsi="Times New Roman" w:cs="Times New Roman"/>
          <w:bCs/>
          <w:sz w:val="24"/>
          <w:szCs w:val="24"/>
          <w:lang w:eastAsia="bg-BG"/>
        </w:rPr>
      </w:pPr>
      <w:r w:rsidRPr="00E16975">
        <w:rPr>
          <w:rFonts w:ascii="Times New Roman" w:eastAsia="Times New Roman" w:hAnsi="Times New Roman" w:cs="Times New Roman"/>
          <w:bCs/>
          <w:sz w:val="24"/>
          <w:szCs w:val="24"/>
          <w:lang w:eastAsia="bg-BG"/>
        </w:rPr>
        <w:t xml:space="preserve">Доставка и монтаж на керамичен комин с височина 10 м и диаметър на керамичната тръба 30 см – минимум 10 години, </w:t>
      </w:r>
      <w:r w:rsidRPr="00E16975">
        <w:rPr>
          <w:rFonts w:ascii="Times New Roman" w:eastAsia="Calibri" w:hAnsi="Times New Roman" w:cs="Times New Roman"/>
          <w:sz w:val="24"/>
          <w:szCs w:val="24"/>
        </w:rPr>
        <w:t xml:space="preserve">считано от датата на подписване на </w:t>
      </w:r>
      <w:r w:rsidRPr="00E16975">
        <w:rPr>
          <w:rFonts w:ascii="Times New Roman" w:eastAsia="Times New Roman" w:hAnsi="Times New Roman" w:cs="Times New Roman"/>
          <w:color w:val="000000"/>
          <w:sz w:val="24"/>
          <w:szCs w:val="24"/>
          <w:shd w:val="clear" w:color="auto" w:fill="FFFFFF"/>
        </w:rPr>
        <w:t>К</w:t>
      </w:r>
      <w:r w:rsidRPr="00E16975">
        <w:rPr>
          <w:rFonts w:ascii="Times New Roman" w:eastAsia="Times New Roman" w:hAnsi="Times New Roman" w:cs="Times New Roman"/>
          <w:color w:val="000000"/>
          <w:sz w:val="24"/>
          <w:szCs w:val="24"/>
          <w:shd w:val="clear" w:color="auto" w:fill="FFFFFF"/>
          <w:lang w:val="en-US"/>
        </w:rPr>
        <w:t>онстативен приемо</w:t>
      </w:r>
      <w:r w:rsidRPr="00E16975">
        <w:rPr>
          <w:rFonts w:ascii="Times New Roman" w:eastAsia="Times New Roman" w:hAnsi="Times New Roman" w:cs="Times New Roman"/>
          <w:color w:val="000000"/>
          <w:sz w:val="24"/>
          <w:szCs w:val="24"/>
          <w:shd w:val="clear" w:color="auto" w:fill="FFFFFF"/>
        </w:rPr>
        <w:t xml:space="preserve"> </w:t>
      </w:r>
      <w:r w:rsidRPr="00E16975">
        <w:rPr>
          <w:rFonts w:ascii="Times New Roman" w:eastAsia="Times New Roman" w:hAnsi="Times New Roman" w:cs="Times New Roman"/>
          <w:color w:val="000000"/>
          <w:sz w:val="24"/>
          <w:szCs w:val="24"/>
          <w:shd w:val="clear" w:color="auto" w:fill="FFFFFF"/>
          <w:lang w:val="en-US"/>
        </w:rPr>
        <w:t>–</w:t>
      </w:r>
      <w:r w:rsidRPr="00E16975">
        <w:rPr>
          <w:rFonts w:ascii="Times New Roman" w:eastAsia="Times New Roman" w:hAnsi="Times New Roman" w:cs="Times New Roman"/>
          <w:color w:val="000000"/>
          <w:sz w:val="24"/>
          <w:szCs w:val="24"/>
          <w:shd w:val="clear" w:color="auto" w:fill="FFFFFF"/>
        </w:rPr>
        <w:t xml:space="preserve"> </w:t>
      </w:r>
      <w:r w:rsidRPr="00E16975">
        <w:rPr>
          <w:rFonts w:ascii="Times New Roman" w:eastAsia="Times New Roman" w:hAnsi="Times New Roman" w:cs="Times New Roman"/>
          <w:color w:val="000000"/>
          <w:sz w:val="24"/>
          <w:szCs w:val="24"/>
          <w:shd w:val="clear" w:color="auto" w:fill="FFFFFF"/>
          <w:lang w:val="en-US"/>
        </w:rPr>
        <w:t>предавателен протокол за установяване на действително извършени работи</w:t>
      </w:r>
      <w:r w:rsidRPr="00E16975">
        <w:rPr>
          <w:rFonts w:ascii="Times New Roman" w:eastAsia="Times New Roman" w:hAnsi="Times New Roman" w:cs="Times New Roman"/>
          <w:bCs/>
          <w:sz w:val="24"/>
          <w:szCs w:val="24"/>
          <w:lang w:eastAsia="bg-BG"/>
        </w:rPr>
        <w:t>.</w:t>
      </w:r>
    </w:p>
    <w:p w:rsidR="00E16975" w:rsidRPr="00E16975" w:rsidRDefault="00E16975" w:rsidP="00E16975">
      <w:pPr>
        <w:shd w:val="clear" w:color="auto" w:fill="FFFFFF"/>
        <w:tabs>
          <w:tab w:val="left" w:pos="426"/>
        </w:tabs>
        <w:spacing w:before="60" w:after="60"/>
        <w:jc w:val="both"/>
        <w:rPr>
          <w:rFonts w:ascii="Times New Roman" w:eastAsia="Calibri" w:hAnsi="Times New Roman" w:cs="Times New Roman"/>
          <w:sz w:val="24"/>
          <w:szCs w:val="24"/>
        </w:rPr>
      </w:pPr>
      <w:r w:rsidRPr="00E16975">
        <w:rPr>
          <w:rFonts w:ascii="Times New Roman" w:eastAsia="Calibri" w:hAnsi="Times New Roman" w:cs="Times New Roman"/>
          <w:sz w:val="24"/>
          <w:szCs w:val="24"/>
        </w:rPr>
        <w:tab/>
        <w:t>Възложителят, чрез своя представител на обекта ще осъществява непрекъснат контрол по време на изпълнението на видовете СМР и ще прави рекламации за некачествено свършените работи.</w:t>
      </w:r>
    </w:p>
    <w:p w:rsidR="007D3FB5" w:rsidRDefault="007D3FB5" w:rsidP="009D67E9">
      <w:pPr>
        <w:tabs>
          <w:tab w:val="left" w:pos="0"/>
          <w:tab w:val="left" w:pos="1080"/>
        </w:tabs>
        <w:spacing w:after="0"/>
        <w:ind w:right="57"/>
        <w:jc w:val="both"/>
        <w:rPr>
          <w:rFonts w:ascii="Times New Roman" w:eastAsia="Times New Roman" w:hAnsi="Times New Roman" w:cs="Times New Roman"/>
          <w:sz w:val="28"/>
          <w:szCs w:val="28"/>
        </w:rPr>
      </w:pPr>
    </w:p>
    <w:p w:rsidR="00796C87" w:rsidRDefault="00796C87" w:rsidP="009D67E9">
      <w:pPr>
        <w:tabs>
          <w:tab w:val="left" w:pos="0"/>
          <w:tab w:val="left" w:pos="1080"/>
        </w:tabs>
        <w:spacing w:after="0"/>
        <w:ind w:right="57"/>
        <w:jc w:val="both"/>
        <w:rPr>
          <w:rFonts w:ascii="Times New Roman" w:eastAsia="Times New Roman" w:hAnsi="Times New Roman" w:cs="Times New Roman"/>
          <w:sz w:val="28"/>
          <w:szCs w:val="28"/>
        </w:rPr>
      </w:pPr>
    </w:p>
    <w:p w:rsidR="00796C87" w:rsidRDefault="00796C87" w:rsidP="009D67E9">
      <w:pPr>
        <w:tabs>
          <w:tab w:val="left" w:pos="0"/>
          <w:tab w:val="left" w:pos="1080"/>
        </w:tabs>
        <w:spacing w:after="0"/>
        <w:ind w:right="57"/>
        <w:jc w:val="both"/>
        <w:rPr>
          <w:rFonts w:ascii="Times New Roman" w:eastAsia="Times New Roman" w:hAnsi="Times New Roman" w:cs="Times New Roman"/>
          <w:sz w:val="28"/>
          <w:szCs w:val="28"/>
        </w:rPr>
      </w:pPr>
    </w:p>
    <w:p w:rsidR="00796C87" w:rsidRDefault="00796C87" w:rsidP="009D67E9">
      <w:pPr>
        <w:tabs>
          <w:tab w:val="left" w:pos="0"/>
          <w:tab w:val="left" w:pos="1080"/>
        </w:tabs>
        <w:spacing w:after="0"/>
        <w:ind w:right="57"/>
        <w:jc w:val="both"/>
        <w:rPr>
          <w:rFonts w:ascii="Times New Roman" w:eastAsia="Times New Roman" w:hAnsi="Times New Roman" w:cs="Times New Roman"/>
          <w:sz w:val="28"/>
          <w:szCs w:val="28"/>
        </w:rPr>
      </w:pPr>
    </w:p>
    <w:p w:rsidR="00796C87" w:rsidRDefault="00796C87" w:rsidP="009D67E9">
      <w:pPr>
        <w:tabs>
          <w:tab w:val="left" w:pos="0"/>
          <w:tab w:val="left" w:pos="1080"/>
        </w:tabs>
        <w:spacing w:after="0"/>
        <w:ind w:right="57"/>
        <w:jc w:val="both"/>
        <w:rPr>
          <w:rFonts w:ascii="Times New Roman" w:eastAsia="Times New Roman" w:hAnsi="Times New Roman" w:cs="Times New Roman"/>
          <w:sz w:val="28"/>
          <w:szCs w:val="28"/>
        </w:rPr>
      </w:pPr>
    </w:p>
    <w:p w:rsidR="00796C87" w:rsidRDefault="00796C87" w:rsidP="009D67E9">
      <w:pPr>
        <w:tabs>
          <w:tab w:val="left" w:pos="0"/>
          <w:tab w:val="left" w:pos="1080"/>
        </w:tabs>
        <w:spacing w:after="0"/>
        <w:ind w:right="57"/>
        <w:jc w:val="both"/>
        <w:rPr>
          <w:rFonts w:ascii="Times New Roman" w:eastAsia="Times New Roman" w:hAnsi="Times New Roman" w:cs="Times New Roman"/>
          <w:sz w:val="28"/>
          <w:szCs w:val="28"/>
        </w:rPr>
      </w:pPr>
    </w:p>
    <w:p w:rsidR="00796C87" w:rsidRDefault="00796C87" w:rsidP="009D67E9">
      <w:pPr>
        <w:tabs>
          <w:tab w:val="left" w:pos="0"/>
          <w:tab w:val="left" w:pos="1080"/>
        </w:tabs>
        <w:spacing w:after="0"/>
        <w:ind w:right="57"/>
        <w:jc w:val="both"/>
        <w:rPr>
          <w:rFonts w:ascii="Times New Roman" w:eastAsia="Times New Roman" w:hAnsi="Times New Roman" w:cs="Times New Roman"/>
          <w:sz w:val="28"/>
          <w:szCs w:val="28"/>
        </w:rPr>
      </w:pPr>
    </w:p>
    <w:p w:rsidR="00796C87" w:rsidRDefault="00796C87" w:rsidP="009D67E9">
      <w:pPr>
        <w:tabs>
          <w:tab w:val="left" w:pos="0"/>
          <w:tab w:val="left" w:pos="1080"/>
        </w:tabs>
        <w:spacing w:after="0"/>
        <w:ind w:right="57"/>
        <w:jc w:val="both"/>
        <w:rPr>
          <w:rFonts w:ascii="Times New Roman" w:eastAsia="Times New Roman" w:hAnsi="Times New Roman" w:cs="Times New Roman"/>
          <w:sz w:val="28"/>
          <w:szCs w:val="28"/>
        </w:rPr>
      </w:pPr>
    </w:p>
    <w:p w:rsidR="00796C87" w:rsidRDefault="00796C87" w:rsidP="009D67E9">
      <w:pPr>
        <w:tabs>
          <w:tab w:val="left" w:pos="0"/>
          <w:tab w:val="left" w:pos="1080"/>
        </w:tabs>
        <w:spacing w:after="0"/>
        <w:ind w:right="57"/>
        <w:jc w:val="both"/>
        <w:rPr>
          <w:rFonts w:ascii="Times New Roman" w:eastAsia="Times New Roman" w:hAnsi="Times New Roman" w:cs="Times New Roman"/>
          <w:sz w:val="28"/>
          <w:szCs w:val="28"/>
        </w:rPr>
      </w:pPr>
    </w:p>
    <w:p w:rsidR="00E16975" w:rsidRDefault="00E16975" w:rsidP="009D67E9">
      <w:pPr>
        <w:tabs>
          <w:tab w:val="left" w:pos="0"/>
          <w:tab w:val="left" w:pos="1080"/>
        </w:tabs>
        <w:spacing w:after="0"/>
        <w:ind w:right="57"/>
        <w:jc w:val="both"/>
        <w:rPr>
          <w:rFonts w:ascii="Times New Roman" w:eastAsia="Times New Roman" w:hAnsi="Times New Roman" w:cs="Times New Roman"/>
          <w:sz w:val="28"/>
          <w:szCs w:val="28"/>
        </w:rPr>
      </w:pPr>
    </w:p>
    <w:p w:rsidR="00A47313" w:rsidRDefault="00A47313" w:rsidP="009D67E9">
      <w:pPr>
        <w:tabs>
          <w:tab w:val="left" w:pos="0"/>
          <w:tab w:val="left" w:pos="1080"/>
        </w:tabs>
        <w:spacing w:after="0"/>
        <w:ind w:right="57"/>
        <w:jc w:val="both"/>
        <w:rPr>
          <w:rFonts w:ascii="Times New Roman" w:eastAsia="Times New Roman" w:hAnsi="Times New Roman" w:cs="Times New Roman"/>
          <w:sz w:val="28"/>
          <w:szCs w:val="28"/>
        </w:rPr>
      </w:pPr>
    </w:p>
    <w:p w:rsidR="00A47313" w:rsidRDefault="00A47313" w:rsidP="009D67E9">
      <w:pPr>
        <w:tabs>
          <w:tab w:val="left" w:pos="0"/>
          <w:tab w:val="left" w:pos="1080"/>
        </w:tabs>
        <w:spacing w:after="0"/>
        <w:ind w:right="57"/>
        <w:jc w:val="both"/>
        <w:rPr>
          <w:rFonts w:ascii="Times New Roman" w:eastAsia="Times New Roman" w:hAnsi="Times New Roman" w:cs="Times New Roman"/>
          <w:sz w:val="28"/>
          <w:szCs w:val="28"/>
        </w:rPr>
      </w:pPr>
    </w:p>
    <w:p w:rsidR="00A47313" w:rsidRDefault="00A47313" w:rsidP="009D67E9">
      <w:pPr>
        <w:tabs>
          <w:tab w:val="left" w:pos="0"/>
          <w:tab w:val="left" w:pos="1080"/>
        </w:tabs>
        <w:spacing w:after="0"/>
        <w:ind w:right="57"/>
        <w:jc w:val="both"/>
        <w:rPr>
          <w:rFonts w:ascii="Times New Roman" w:eastAsia="Times New Roman" w:hAnsi="Times New Roman" w:cs="Times New Roman"/>
          <w:sz w:val="28"/>
          <w:szCs w:val="28"/>
        </w:rPr>
      </w:pPr>
    </w:p>
    <w:p w:rsidR="00872E0E" w:rsidRPr="00E93422" w:rsidRDefault="00872E0E" w:rsidP="009D67E9">
      <w:pPr>
        <w:tabs>
          <w:tab w:val="left" w:pos="0"/>
          <w:tab w:val="left" w:pos="1080"/>
        </w:tabs>
        <w:spacing w:after="0"/>
        <w:ind w:right="57"/>
        <w:jc w:val="both"/>
        <w:rPr>
          <w:rFonts w:ascii="Times New Roman" w:eastAsia="Times New Roman" w:hAnsi="Times New Roman" w:cs="Times New Roman"/>
          <w:sz w:val="28"/>
          <w:szCs w:val="28"/>
        </w:rPr>
      </w:pPr>
    </w:p>
    <w:p w:rsidR="009D67E9" w:rsidRPr="00796C87" w:rsidRDefault="009D67E9" w:rsidP="009D67E9">
      <w:pPr>
        <w:spacing w:after="0" w:line="240" w:lineRule="auto"/>
        <w:ind w:left="2832"/>
        <w:rPr>
          <w:rFonts w:ascii="Times New Roman" w:eastAsia="Times New Roman" w:hAnsi="Times New Roman" w:cs="Times New Roman"/>
          <w:b/>
          <w:sz w:val="28"/>
          <w:szCs w:val="28"/>
          <w:lang w:val="ru-RU" w:eastAsia="bg-BG"/>
        </w:rPr>
      </w:pPr>
      <w:r w:rsidRPr="00796C87">
        <w:rPr>
          <w:rFonts w:ascii="Times New Roman" w:eastAsia="Times New Roman" w:hAnsi="Times New Roman" w:cs="Times New Roman"/>
          <w:b/>
          <w:sz w:val="28"/>
          <w:szCs w:val="28"/>
          <w:lang w:val="ru-RU" w:eastAsia="bg-BG"/>
        </w:rPr>
        <w:lastRenderedPageBreak/>
        <w:t xml:space="preserve">     КОЛИЧЕСТВЕНА СМЕТКА</w:t>
      </w:r>
    </w:p>
    <w:p w:rsidR="009D67E9" w:rsidRDefault="009D67E9" w:rsidP="009D67E9">
      <w:pPr>
        <w:spacing w:after="0" w:line="240" w:lineRule="auto"/>
        <w:rPr>
          <w:rFonts w:ascii="Times New Roman" w:eastAsia="Times New Roman" w:hAnsi="Times New Roman" w:cs="Times New Roman"/>
          <w:b/>
          <w:i/>
          <w:sz w:val="24"/>
          <w:szCs w:val="24"/>
          <w:lang w:val="en-US" w:eastAsia="bg-BG"/>
        </w:rPr>
      </w:pPr>
    </w:p>
    <w:tbl>
      <w:tblPr>
        <w:tblW w:w="7220" w:type="dxa"/>
        <w:tblInd w:w="930" w:type="dxa"/>
        <w:tblLayout w:type="fixed"/>
        <w:tblCellMar>
          <w:left w:w="70" w:type="dxa"/>
          <w:right w:w="70" w:type="dxa"/>
        </w:tblCellMar>
        <w:tblLook w:val="04A0" w:firstRow="1" w:lastRow="0" w:firstColumn="1" w:lastColumn="0" w:noHBand="0" w:noVBand="1"/>
      </w:tblPr>
      <w:tblGrid>
        <w:gridCol w:w="421"/>
        <w:gridCol w:w="5338"/>
        <w:gridCol w:w="645"/>
        <w:gridCol w:w="800"/>
        <w:gridCol w:w="16"/>
      </w:tblGrid>
      <w:tr w:rsidR="00810653" w:rsidRPr="00810653" w:rsidTr="00810653">
        <w:trPr>
          <w:gridAfter w:val="1"/>
          <w:wAfter w:w="16" w:type="dxa"/>
          <w:trHeight w:val="103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b/>
                <w:bCs/>
                <w:color w:val="000000"/>
                <w:sz w:val="24"/>
                <w:szCs w:val="24"/>
                <w:lang w:eastAsia="bg-BG"/>
              </w:rPr>
            </w:pPr>
            <w:r w:rsidRPr="00810653">
              <w:rPr>
                <w:rFonts w:ascii="Times New Roman" w:eastAsia="Times New Roman" w:hAnsi="Times New Roman" w:cs="Times New Roman"/>
                <w:b/>
                <w:bCs/>
                <w:color w:val="000000"/>
                <w:sz w:val="24"/>
                <w:szCs w:val="24"/>
                <w:lang w:eastAsia="bg-BG"/>
              </w:rPr>
              <w:t>№</w:t>
            </w:r>
          </w:p>
        </w:tc>
        <w:tc>
          <w:tcPr>
            <w:tcW w:w="5338" w:type="dxa"/>
            <w:tcBorders>
              <w:top w:val="single" w:sz="4" w:space="0" w:color="auto"/>
              <w:left w:val="nil"/>
              <w:bottom w:val="nil"/>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b/>
                <w:bCs/>
                <w:color w:val="000000"/>
                <w:sz w:val="24"/>
                <w:szCs w:val="24"/>
                <w:lang w:eastAsia="bg-BG"/>
              </w:rPr>
            </w:pPr>
            <w:r w:rsidRPr="00810653">
              <w:rPr>
                <w:rFonts w:ascii="Times New Roman" w:eastAsia="Times New Roman" w:hAnsi="Times New Roman" w:cs="Times New Roman"/>
                <w:b/>
                <w:bCs/>
                <w:color w:val="000000"/>
                <w:sz w:val="24"/>
                <w:szCs w:val="24"/>
                <w:lang w:eastAsia="bg-BG"/>
              </w:rPr>
              <w:t>Вид СМР</w:t>
            </w:r>
          </w:p>
        </w:tc>
        <w:tc>
          <w:tcPr>
            <w:tcW w:w="645" w:type="dxa"/>
            <w:tcBorders>
              <w:top w:val="single" w:sz="4" w:space="0" w:color="auto"/>
              <w:left w:val="nil"/>
              <w:bottom w:val="nil"/>
              <w:right w:val="single" w:sz="4" w:space="0" w:color="auto"/>
            </w:tcBorders>
            <w:shd w:val="clear" w:color="auto" w:fill="auto"/>
            <w:vAlign w:val="center"/>
            <w:hideMark/>
          </w:tcPr>
          <w:p w:rsidR="00810653" w:rsidRPr="00810653" w:rsidRDefault="00810653" w:rsidP="00810653">
            <w:pPr>
              <w:spacing w:after="0" w:line="240" w:lineRule="auto"/>
              <w:jc w:val="center"/>
              <w:rPr>
                <w:rFonts w:ascii="Times New Roman" w:eastAsia="Times New Roman" w:hAnsi="Times New Roman" w:cs="Times New Roman"/>
                <w:b/>
                <w:bCs/>
                <w:color w:val="000000"/>
                <w:sz w:val="24"/>
                <w:szCs w:val="24"/>
                <w:lang w:eastAsia="bg-BG"/>
              </w:rPr>
            </w:pPr>
            <w:r w:rsidRPr="00810653">
              <w:rPr>
                <w:rFonts w:ascii="Times New Roman" w:eastAsia="Times New Roman" w:hAnsi="Times New Roman" w:cs="Times New Roman"/>
                <w:b/>
                <w:bCs/>
                <w:color w:val="000000"/>
                <w:sz w:val="24"/>
                <w:szCs w:val="24"/>
                <w:lang w:eastAsia="bg-BG"/>
              </w:rPr>
              <w:t>Ед.м</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b/>
                <w:bCs/>
                <w:color w:val="000000"/>
                <w:sz w:val="24"/>
                <w:szCs w:val="24"/>
                <w:lang w:eastAsia="bg-BG"/>
              </w:rPr>
            </w:pPr>
            <w:r w:rsidRPr="00810653">
              <w:rPr>
                <w:rFonts w:ascii="Times New Roman" w:eastAsia="Times New Roman" w:hAnsi="Times New Roman" w:cs="Times New Roman"/>
                <w:b/>
                <w:bCs/>
                <w:color w:val="000000"/>
                <w:sz w:val="24"/>
                <w:szCs w:val="24"/>
                <w:lang w:eastAsia="bg-BG"/>
              </w:rPr>
              <w:t>К-во</w:t>
            </w:r>
          </w:p>
        </w:tc>
      </w:tr>
      <w:tr w:rsidR="00810653" w:rsidRPr="00810653" w:rsidTr="00810653">
        <w:trPr>
          <w:gridAfter w:val="1"/>
          <w:wAfter w:w="16" w:type="dxa"/>
          <w:trHeight w:val="57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b/>
                <w:bCs/>
                <w:color w:val="000000"/>
                <w:sz w:val="24"/>
                <w:szCs w:val="24"/>
                <w:lang w:eastAsia="bg-BG"/>
              </w:rPr>
            </w:pPr>
            <w:r w:rsidRPr="00810653">
              <w:rPr>
                <w:rFonts w:ascii="Times New Roman" w:eastAsia="Times New Roman" w:hAnsi="Times New Roman" w:cs="Times New Roman"/>
                <w:b/>
                <w:bCs/>
                <w:color w:val="000000"/>
                <w:sz w:val="24"/>
                <w:szCs w:val="24"/>
                <w:lang w:eastAsia="bg-BG"/>
              </w:rPr>
              <w:t>I</w:t>
            </w:r>
          </w:p>
        </w:tc>
        <w:tc>
          <w:tcPr>
            <w:tcW w:w="6783" w:type="dxa"/>
            <w:gridSpan w:val="3"/>
            <w:tcBorders>
              <w:top w:val="single" w:sz="4" w:space="0" w:color="auto"/>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jc w:val="center"/>
              <w:rPr>
                <w:rFonts w:ascii="Times New Roman" w:eastAsia="Times New Roman" w:hAnsi="Times New Roman" w:cs="Times New Roman"/>
                <w:b/>
                <w:bCs/>
                <w:color w:val="000000"/>
                <w:sz w:val="24"/>
                <w:szCs w:val="24"/>
                <w:lang w:eastAsia="bg-BG"/>
              </w:rPr>
            </w:pPr>
            <w:r w:rsidRPr="00810653">
              <w:rPr>
                <w:rFonts w:ascii="Times New Roman" w:eastAsia="Times New Roman" w:hAnsi="Times New Roman" w:cs="Times New Roman"/>
                <w:b/>
                <w:bCs/>
                <w:color w:val="000000"/>
                <w:sz w:val="24"/>
                <w:szCs w:val="24"/>
                <w:lang w:eastAsia="bg-BG"/>
              </w:rPr>
              <w:t>Полагане на топлоизолация по стени на плувен басейн</w:t>
            </w:r>
          </w:p>
        </w:tc>
      </w:tr>
      <w:tr w:rsidR="00810653" w:rsidRPr="00810653" w:rsidTr="00810653">
        <w:trPr>
          <w:gridAfter w:val="1"/>
          <w:wAfter w:w="16" w:type="dxa"/>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w:t>
            </w:r>
          </w:p>
        </w:tc>
        <w:tc>
          <w:tcPr>
            <w:tcW w:w="5338"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Доставка, монтаж и демонтаж на скеле</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м²</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116,00</w:t>
            </w:r>
          </w:p>
        </w:tc>
      </w:tr>
      <w:tr w:rsidR="00810653" w:rsidRPr="00810653" w:rsidTr="00810653">
        <w:trPr>
          <w:gridAfter w:val="1"/>
          <w:wAfter w:w="16" w:type="dxa"/>
          <w:trHeight w:val="12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2</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 xml:space="preserve">Демонтаж на външна армирана </w:t>
            </w:r>
            <w:r w:rsidRPr="00810653">
              <w:rPr>
                <w:rFonts w:ascii="Times New Roman" w:eastAsia="Times New Roman" w:hAnsi="Times New Roman" w:cs="Times New Roman"/>
                <w:color w:val="000000"/>
                <w:sz w:val="24"/>
                <w:szCs w:val="24"/>
                <w:lang w:eastAsia="bg-BG"/>
              </w:rPr>
              <w:br/>
              <w:t>цименто-пясъчна мазилка по северна и източна стена на басейна, включително и демонтаж на цокъл от объл речен камък</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м²</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137,00</w:t>
            </w:r>
          </w:p>
        </w:tc>
      </w:tr>
      <w:tr w:rsidR="00810653" w:rsidRPr="00810653" w:rsidTr="00810653">
        <w:trPr>
          <w:gridAfter w:val="1"/>
          <w:wAfter w:w="16" w:type="dxa"/>
          <w:trHeight w:val="15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3</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Направа на топлоизолация от каменна вата по по северна и източна стена на басейна 10 см (висока плътност), вкл. дюбелиране, полагане на стъклотекстилна мрежа и водоплътна шпакловка - 2 слоя</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м²</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123,10</w:t>
            </w:r>
          </w:p>
        </w:tc>
      </w:tr>
      <w:tr w:rsidR="00810653" w:rsidRPr="00810653" w:rsidTr="00810653">
        <w:trPr>
          <w:gridAfter w:val="1"/>
          <w:wAfter w:w="16" w:type="dxa"/>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4</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Полагане на минерална двуслойна драскана мазилка - бяла, по северната и източна стена на басейна, вкл. грунд, мрежи, ъгли</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м²</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123,10</w:t>
            </w:r>
          </w:p>
        </w:tc>
      </w:tr>
      <w:tr w:rsidR="00810653" w:rsidRPr="00810653" w:rsidTr="00810653">
        <w:trPr>
          <w:gridAfter w:val="1"/>
          <w:wAfter w:w="16" w:type="dxa"/>
          <w:trHeight w:val="4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5</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Направа на топлоизолация по цокъл с XPS, δ=8 сm</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м²</w:t>
            </w:r>
          </w:p>
        </w:tc>
        <w:tc>
          <w:tcPr>
            <w:tcW w:w="800"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13,90</w:t>
            </w:r>
          </w:p>
        </w:tc>
      </w:tr>
      <w:tr w:rsidR="00810653" w:rsidRPr="00810653" w:rsidTr="00810653">
        <w:trPr>
          <w:gridAfter w:val="1"/>
          <w:wAfter w:w="16" w:type="dxa"/>
          <w:trHeight w:val="9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6</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Направа на облицовка по цокъл от объл речен камък с дебелина 8 см. (с объл речен камък, предоставен от Възложителя)</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м²</w:t>
            </w:r>
          </w:p>
        </w:tc>
        <w:tc>
          <w:tcPr>
            <w:tcW w:w="800"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13,90</w:t>
            </w:r>
          </w:p>
        </w:tc>
      </w:tr>
      <w:tr w:rsidR="00810653" w:rsidRPr="00810653" w:rsidTr="00810653">
        <w:trPr>
          <w:gridAfter w:val="1"/>
          <w:wAfter w:w="16" w:type="dxa"/>
          <w:trHeight w:val="13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7</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Външна циментова замазка за наклон, положена върху бетонова настилка и стълби около северна и източна стена на басейна, вкл. грунд - срeдна дебелина 6см.</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м²</w:t>
            </w:r>
          </w:p>
        </w:tc>
        <w:tc>
          <w:tcPr>
            <w:tcW w:w="800"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49,00</w:t>
            </w:r>
          </w:p>
        </w:tc>
      </w:tr>
      <w:tr w:rsidR="00810653" w:rsidRPr="00810653" w:rsidTr="00810653">
        <w:trPr>
          <w:gridAfter w:val="1"/>
          <w:wAfter w:w="16" w:type="dxa"/>
          <w:trHeight w:val="6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8</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Извозване и депониране на отпадъци на разстояние 25 км., вкл. такса депо</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м³</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14,00</w:t>
            </w:r>
          </w:p>
        </w:tc>
      </w:tr>
      <w:tr w:rsidR="00810653" w:rsidRPr="00810653" w:rsidTr="00810653">
        <w:trPr>
          <w:gridAfter w:val="1"/>
          <w:wAfter w:w="16" w:type="dxa"/>
          <w:trHeight w:val="1050"/>
        </w:trPr>
        <w:tc>
          <w:tcPr>
            <w:tcW w:w="421" w:type="dxa"/>
            <w:tcBorders>
              <w:top w:val="nil"/>
              <w:left w:val="single" w:sz="4" w:space="0" w:color="auto"/>
              <w:bottom w:val="nil"/>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b/>
                <w:bCs/>
                <w:color w:val="000000"/>
                <w:sz w:val="24"/>
                <w:szCs w:val="24"/>
                <w:lang w:eastAsia="bg-BG"/>
              </w:rPr>
            </w:pPr>
            <w:r w:rsidRPr="00810653">
              <w:rPr>
                <w:rFonts w:ascii="Times New Roman" w:eastAsia="Times New Roman" w:hAnsi="Times New Roman" w:cs="Times New Roman"/>
                <w:b/>
                <w:bCs/>
                <w:color w:val="000000"/>
                <w:sz w:val="24"/>
                <w:szCs w:val="24"/>
                <w:lang w:eastAsia="bg-BG"/>
              </w:rPr>
              <w:t>II</w:t>
            </w:r>
          </w:p>
        </w:tc>
        <w:tc>
          <w:tcPr>
            <w:tcW w:w="6783" w:type="dxa"/>
            <w:gridSpan w:val="3"/>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jc w:val="center"/>
              <w:rPr>
                <w:rFonts w:ascii="Times New Roman" w:eastAsia="Times New Roman" w:hAnsi="Times New Roman" w:cs="Times New Roman"/>
                <w:b/>
                <w:bCs/>
                <w:color w:val="000000"/>
                <w:sz w:val="24"/>
                <w:szCs w:val="24"/>
                <w:lang w:eastAsia="bg-BG"/>
              </w:rPr>
            </w:pPr>
            <w:r w:rsidRPr="00810653">
              <w:rPr>
                <w:rFonts w:ascii="Times New Roman" w:eastAsia="Times New Roman" w:hAnsi="Times New Roman" w:cs="Times New Roman"/>
                <w:b/>
                <w:bCs/>
                <w:color w:val="000000"/>
                <w:sz w:val="24"/>
                <w:szCs w:val="24"/>
                <w:lang w:eastAsia="bg-BG"/>
              </w:rPr>
              <w:t>Ремонт на покрив на басейн, включително подмяна на повредени и липсващи минерални пана на окачен таван в басейн</w:t>
            </w:r>
          </w:p>
        </w:tc>
      </w:tr>
      <w:tr w:rsidR="00810653" w:rsidRPr="00810653" w:rsidTr="00810653">
        <w:trPr>
          <w:gridAfter w:val="1"/>
          <w:wAfter w:w="16" w:type="dxa"/>
          <w:trHeight w:val="10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Демонтаж на перлитови плочи, наредени върху стоманобетонова покривна плоча и почистване на плочата</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м²</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640,00</w:t>
            </w:r>
          </w:p>
        </w:tc>
      </w:tr>
      <w:tr w:rsidR="00810653" w:rsidRPr="00810653" w:rsidTr="00810653">
        <w:trPr>
          <w:gridAfter w:val="1"/>
          <w:wAfter w:w="16" w:type="dxa"/>
          <w:trHeight w:val="7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2</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Ремонт на хидроизолация около въздушници и капандура</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4,00</w:t>
            </w:r>
          </w:p>
        </w:tc>
      </w:tr>
      <w:tr w:rsidR="00810653" w:rsidRPr="00810653" w:rsidTr="00810653">
        <w:trPr>
          <w:gridAfter w:val="1"/>
          <w:wAfter w:w="16" w:type="dxa"/>
          <w:trHeight w:val="6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3</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Ремонт на хидроизолация на стрехи</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25,00</w:t>
            </w:r>
          </w:p>
        </w:tc>
      </w:tr>
      <w:tr w:rsidR="00810653" w:rsidRPr="00810653" w:rsidTr="00810653">
        <w:trPr>
          <w:gridAfter w:val="1"/>
          <w:wAfter w:w="16" w:type="dxa"/>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lastRenderedPageBreak/>
              <w:t>4</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Доставка и полагане на топлоизолация върху "двойно Т" панели над басейна от плочи каменна минерална вата с деб. 5см</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м²</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640,00</w:t>
            </w:r>
          </w:p>
        </w:tc>
      </w:tr>
      <w:tr w:rsidR="00810653" w:rsidRPr="00810653" w:rsidTr="00810653">
        <w:trPr>
          <w:gridAfter w:val="1"/>
          <w:wAfter w:w="16" w:type="dxa"/>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5</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 xml:space="preserve">Доставка, монтаж и демонтаж на мобилно </w:t>
            </w:r>
            <w:r w:rsidRPr="00810653">
              <w:rPr>
                <w:rFonts w:ascii="Times New Roman" w:eastAsia="Times New Roman" w:hAnsi="Times New Roman" w:cs="Times New Roman"/>
                <w:color w:val="000000"/>
                <w:sz w:val="24"/>
                <w:szCs w:val="24"/>
                <w:lang w:eastAsia="bg-BG"/>
              </w:rPr>
              <w:br/>
              <w:t>скеле -  наем</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1,00</w:t>
            </w:r>
          </w:p>
        </w:tc>
      </w:tr>
      <w:tr w:rsidR="00810653" w:rsidRPr="00810653" w:rsidTr="00810653">
        <w:trPr>
          <w:gridAfter w:val="1"/>
          <w:wAfter w:w="16" w:type="dxa"/>
          <w:trHeight w:val="6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6</w:t>
            </w:r>
          </w:p>
        </w:tc>
        <w:tc>
          <w:tcPr>
            <w:tcW w:w="5338" w:type="dxa"/>
            <w:tcBorders>
              <w:top w:val="nil"/>
              <w:left w:val="nil"/>
              <w:bottom w:val="single" w:sz="4" w:space="0" w:color="auto"/>
              <w:right w:val="single" w:sz="4" w:space="0" w:color="auto"/>
            </w:tcBorders>
            <w:shd w:val="clear" w:color="auto" w:fill="auto"/>
            <w:vAlign w:val="bottom"/>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 xml:space="preserve">Доставка и подмяна на повредени минерални пана с нови влагоустойчиви 600/600 </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м²</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12,00</w:t>
            </w:r>
          </w:p>
        </w:tc>
      </w:tr>
      <w:tr w:rsidR="00810653" w:rsidRPr="00810653" w:rsidTr="00810653">
        <w:trPr>
          <w:gridAfter w:val="1"/>
          <w:wAfter w:w="16" w:type="dxa"/>
          <w:trHeight w:val="6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7</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Извозване и депониране на отпадъци на разстояние 25 км, вкл. такса</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м³</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32,00</w:t>
            </w:r>
          </w:p>
        </w:tc>
      </w:tr>
      <w:tr w:rsidR="00810653" w:rsidRPr="00810653" w:rsidTr="00810653">
        <w:trPr>
          <w:trHeight w:val="6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b/>
                <w:bCs/>
                <w:color w:val="000000"/>
                <w:sz w:val="24"/>
                <w:szCs w:val="24"/>
                <w:lang w:eastAsia="bg-BG"/>
              </w:rPr>
            </w:pPr>
            <w:r w:rsidRPr="00810653">
              <w:rPr>
                <w:rFonts w:ascii="Times New Roman" w:eastAsia="Times New Roman" w:hAnsi="Times New Roman" w:cs="Times New Roman"/>
                <w:b/>
                <w:bCs/>
                <w:color w:val="000000"/>
                <w:sz w:val="24"/>
                <w:szCs w:val="24"/>
                <w:lang w:eastAsia="bg-BG"/>
              </w:rPr>
              <w:t>III</w:t>
            </w:r>
          </w:p>
        </w:tc>
        <w:tc>
          <w:tcPr>
            <w:tcW w:w="5338" w:type="dxa"/>
            <w:tcBorders>
              <w:top w:val="single" w:sz="4" w:space="0" w:color="auto"/>
              <w:left w:val="nil"/>
              <w:bottom w:val="single" w:sz="4" w:space="0" w:color="auto"/>
              <w:right w:val="nil"/>
            </w:tcBorders>
            <w:shd w:val="clear" w:color="auto" w:fill="auto"/>
            <w:vAlign w:val="center"/>
            <w:hideMark/>
          </w:tcPr>
          <w:p w:rsidR="00810653" w:rsidRPr="00810653" w:rsidRDefault="00810653" w:rsidP="00810653">
            <w:pPr>
              <w:spacing w:after="0" w:line="240" w:lineRule="auto"/>
              <w:jc w:val="center"/>
              <w:rPr>
                <w:rFonts w:ascii="Times New Roman" w:eastAsia="Times New Roman" w:hAnsi="Times New Roman" w:cs="Times New Roman"/>
                <w:b/>
                <w:bCs/>
                <w:color w:val="000000"/>
                <w:sz w:val="24"/>
                <w:szCs w:val="24"/>
                <w:lang w:eastAsia="bg-BG"/>
              </w:rPr>
            </w:pPr>
            <w:r w:rsidRPr="00810653">
              <w:rPr>
                <w:rFonts w:ascii="Times New Roman" w:eastAsia="Times New Roman" w:hAnsi="Times New Roman" w:cs="Times New Roman"/>
                <w:b/>
                <w:bCs/>
                <w:color w:val="000000"/>
                <w:sz w:val="24"/>
                <w:szCs w:val="24"/>
                <w:lang w:eastAsia="bg-BG"/>
              </w:rPr>
              <w:t>Изграждане на керамичен комин с височина 10м и диаметър на керамичната тръба 30см</w:t>
            </w:r>
          </w:p>
        </w:tc>
        <w:tc>
          <w:tcPr>
            <w:tcW w:w="645" w:type="dxa"/>
            <w:tcBorders>
              <w:top w:val="nil"/>
              <w:left w:val="nil"/>
              <w:bottom w:val="single" w:sz="4" w:space="0" w:color="auto"/>
              <w:right w:val="nil"/>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b/>
                <w:bCs/>
                <w:color w:val="000000"/>
                <w:sz w:val="24"/>
                <w:szCs w:val="24"/>
                <w:lang w:eastAsia="bg-BG"/>
              </w:rPr>
            </w:pPr>
            <w:r w:rsidRPr="00810653">
              <w:rPr>
                <w:rFonts w:ascii="Times New Roman" w:eastAsia="Times New Roman" w:hAnsi="Times New Roman" w:cs="Times New Roman"/>
                <w:b/>
                <w:bCs/>
                <w:color w:val="000000"/>
                <w:sz w:val="24"/>
                <w:szCs w:val="24"/>
                <w:lang w:eastAsia="bg-BG"/>
              </w:rPr>
              <w:t> </w:t>
            </w:r>
          </w:p>
        </w:tc>
        <w:tc>
          <w:tcPr>
            <w:tcW w:w="816" w:type="dxa"/>
            <w:gridSpan w:val="2"/>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 </w:t>
            </w:r>
          </w:p>
        </w:tc>
      </w:tr>
      <w:tr w:rsidR="00810653" w:rsidRPr="00810653" w:rsidTr="00810653">
        <w:trPr>
          <w:gridAfter w:val="1"/>
          <w:wAfter w:w="16" w:type="dxa"/>
          <w:trHeight w:val="6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 xml:space="preserve">Демонтаж на съществуващ стоманен комин с диаметър 300мм и височина 11м </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1,00</w:t>
            </w:r>
          </w:p>
        </w:tc>
      </w:tr>
      <w:tr w:rsidR="00810653" w:rsidRPr="00810653" w:rsidTr="00810653">
        <w:trPr>
          <w:gridAfter w:val="1"/>
          <w:wAfter w:w="16" w:type="dxa"/>
          <w:trHeight w:val="13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2</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Изготвяне на конструктивно становище и схема от правоспособен конструктор, за фундамент за монтаж, зидария и укрепване на нова трислойна коминна система</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1,00</w:t>
            </w:r>
          </w:p>
        </w:tc>
      </w:tr>
      <w:tr w:rsidR="00810653" w:rsidRPr="00810653" w:rsidTr="00810653">
        <w:trPr>
          <w:gridAfter w:val="1"/>
          <w:wAfter w:w="16" w:type="dxa"/>
          <w:trHeight w:val="6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3</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Направа фундамен за монтаж, зидария и укрепване на нова трислойнна коминна система</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1,00</w:t>
            </w:r>
          </w:p>
        </w:tc>
      </w:tr>
      <w:tr w:rsidR="00810653" w:rsidRPr="00810653" w:rsidTr="00810653">
        <w:trPr>
          <w:gridAfter w:val="1"/>
          <w:wAfter w:w="16" w:type="dxa"/>
          <w:trHeight w:val="9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4</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 xml:space="preserve">Доставка на универсална трислойна коминна система с височина 10м, </w:t>
            </w:r>
            <w:r w:rsidRPr="00810653">
              <w:rPr>
                <w:rFonts w:ascii="Times New Roman" w:eastAsia="Times New Roman" w:hAnsi="Times New Roman" w:cs="Times New Roman"/>
                <w:i/>
                <w:iCs/>
                <w:color w:val="000000"/>
                <w:sz w:val="24"/>
                <w:szCs w:val="24"/>
                <w:lang w:eastAsia="bg-BG"/>
              </w:rPr>
              <w:t>съгласно приложена тук спецификация</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1,00</w:t>
            </w:r>
          </w:p>
        </w:tc>
      </w:tr>
      <w:tr w:rsidR="00810653" w:rsidRPr="00810653" w:rsidTr="00810653">
        <w:trPr>
          <w:gridAfter w:val="1"/>
          <w:wAfter w:w="16" w:type="dxa"/>
          <w:trHeight w:val="6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5</w:t>
            </w:r>
          </w:p>
        </w:tc>
        <w:tc>
          <w:tcPr>
            <w:tcW w:w="5338" w:type="dxa"/>
            <w:tcBorders>
              <w:top w:val="nil"/>
              <w:left w:val="nil"/>
              <w:bottom w:val="single" w:sz="4" w:space="0" w:color="auto"/>
              <w:right w:val="single" w:sz="4" w:space="0" w:color="auto"/>
            </w:tcBorders>
            <w:shd w:val="clear" w:color="auto" w:fill="auto"/>
            <w:vAlign w:val="center"/>
            <w:hideMark/>
          </w:tcPr>
          <w:p w:rsidR="00810653" w:rsidRPr="00810653" w:rsidRDefault="00810653" w:rsidP="00810653">
            <w:pPr>
              <w:spacing w:after="0" w:line="240" w:lineRule="auto"/>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Натоварване и транспорт на старо желязо до сметище, вкл. такса депо на 25км</w:t>
            </w:r>
          </w:p>
        </w:tc>
        <w:tc>
          <w:tcPr>
            <w:tcW w:w="645"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курс</w:t>
            </w:r>
          </w:p>
        </w:tc>
        <w:tc>
          <w:tcPr>
            <w:tcW w:w="800" w:type="dxa"/>
            <w:tcBorders>
              <w:top w:val="nil"/>
              <w:left w:val="nil"/>
              <w:bottom w:val="single" w:sz="4" w:space="0" w:color="auto"/>
              <w:right w:val="single" w:sz="4" w:space="0" w:color="auto"/>
            </w:tcBorders>
            <w:shd w:val="clear" w:color="auto" w:fill="auto"/>
            <w:noWrap/>
            <w:vAlign w:val="center"/>
            <w:hideMark/>
          </w:tcPr>
          <w:p w:rsidR="00810653" w:rsidRPr="00810653" w:rsidRDefault="00810653" w:rsidP="00810653">
            <w:pPr>
              <w:spacing w:after="0" w:line="240" w:lineRule="auto"/>
              <w:jc w:val="center"/>
              <w:rPr>
                <w:rFonts w:ascii="Times New Roman" w:eastAsia="Times New Roman" w:hAnsi="Times New Roman" w:cs="Times New Roman"/>
                <w:color w:val="000000"/>
                <w:sz w:val="24"/>
                <w:szCs w:val="24"/>
                <w:lang w:eastAsia="bg-BG"/>
              </w:rPr>
            </w:pPr>
            <w:r w:rsidRPr="00810653">
              <w:rPr>
                <w:rFonts w:ascii="Times New Roman" w:eastAsia="Times New Roman" w:hAnsi="Times New Roman" w:cs="Times New Roman"/>
                <w:color w:val="000000"/>
                <w:sz w:val="24"/>
                <w:szCs w:val="24"/>
                <w:lang w:eastAsia="bg-BG"/>
              </w:rPr>
              <w:t>1,00</w:t>
            </w:r>
          </w:p>
        </w:tc>
      </w:tr>
    </w:tbl>
    <w:p w:rsidR="009D67E9" w:rsidRDefault="009D67E9" w:rsidP="009D67E9">
      <w:pPr>
        <w:spacing w:after="0" w:line="240" w:lineRule="auto"/>
        <w:rPr>
          <w:rFonts w:ascii="Times New Roman" w:eastAsia="Times New Roman" w:hAnsi="Times New Roman" w:cs="Times New Roman"/>
          <w:b/>
          <w:i/>
          <w:sz w:val="24"/>
          <w:szCs w:val="24"/>
          <w:lang w:val="en-US" w:eastAsia="bg-BG"/>
        </w:rPr>
      </w:pPr>
    </w:p>
    <w:p w:rsidR="009D67E9" w:rsidRDefault="009D67E9" w:rsidP="009D67E9">
      <w:pPr>
        <w:spacing w:after="0" w:line="240" w:lineRule="auto"/>
        <w:rPr>
          <w:rFonts w:ascii="Times New Roman" w:eastAsia="Times New Roman" w:hAnsi="Times New Roman" w:cs="Times New Roman"/>
          <w:b/>
          <w:i/>
          <w:sz w:val="24"/>
          <w:szCs w:val="24"/>
          <w:lang w:val="en-US" w:eastAsia="bg-BG"/>
        </w:rPr>
      </w:pPr>
    </w:p>
    <w:p w:rsidR="009D67E9" w:rsidRDefault="009D67E9"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AE3A2C" w:rsidRDefault="00AE3A2C" w:rsidP="009D67E9">
      <w:pPr>
        <w:spacing w:after="0" w:line="240" w:lineRule="auto"/>
        <w:rPr>
          <w:rFonts w:ascii="Times New Roman" w:eastAsia="Times New Roman" w:hAnsi="Times New Roman" w:cs="Times New Roman"/>
          <w:b/>
          <w:i/>
          <w:sz w:val="24"/>
          <w:szCs w:val="24"/>
          <w:lang w:eastAsia="bg-BG"/>
        </w:rPr>
      </w:pPr>
    </w:p>
    <w:p w:rsidR="00AE3A2C" w:rsidRDefault="00AE3A2C" w:rsidP="009D67E9">
      <w:pPr>
        <w:spacing w:after="0" w:line="240" w:lineRule="auto"/>
        <w:rPr>
          <w:rFonts w:ascii="Times New Roman" w:eastAsia="Times New Roman" w:hAnsi="Times New Roman" w:cs="Times New Roman"/>
          <w:b/>
          <w:i/>
          <w:sz w:val="24"/>
          <w:szCs w:val="24"/>
          <w:lang w:eastAsia="bg-BG"/>
        </w:rPr>
      </w:pPr>
    </w:p>
    <w:p w:rsidR="00AE3A2C" w:rsidRDefault="00AE3A2C"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7D3FB5" w:rsidRDefault="007D3FB5" w:rsidP="009D67E9">
      <w:pPr>
        <w:spacing w:after="0" w:line="240" w:lineRule="auto"/>
        <w:rPr>
          <w:rFonts w:ascii="Times New Roman" w:eastAsia="Times New Roman" w:hAnsi="Times New Roman" w:cs="Times New Roman"/>
          <w:b/>
          <w:i/>
          <w:sz w:val="24"/>
          <w:szCs w:val="24"/>
          <w:lang w:eastAsia="bg-BG"/>
        </w:rPr>
      </w:pPr>
    </w:p>
    <w:p w:rsidR="00C803B2" w:rsidRPr="00810653" w:rsidRDefault="00C803B2" w:rsidP="009D67E9">
      <w:pPr>
        <w:spacing w:after="0" w:line="240" w:lineRule="auto"/>
        <w:rPr>
          <w:rFonts w:ascii="Times New Roman" w:eastAsia="Times New Roman" w:hAnsi="Times New Roman" w:cs="Times New Roman"/>
          <w:b/>
          <w:i/>
          <w:sz w:val="24"/>
          <w:szCs w:val="24"/>
          <w:lang w:eastAsia="bg-BG"/>
        </w:rPr>
      </w:pPr>
    </w:p>
    <w:p w:rsidR="009D67E9" w:rsidRPr="00662CCB" w:rsidRDefault="009D67E9" w:rsidP="009D67E9">
      <w:pPr>
        <w:widowControl w:val="0"/>
        <w:spacing w:after="0" w:line="240" w:lineRule="auto"/>
        <w:ind w:left="6372" w:firstLine="708"/>
        <w:outlineLvl w:val="0"/>
        <w:rPr>
          <w:rFonts w:ascii="Times New Roman" w:eastAsia="Times New Roman" w:hAnsi="Times New Roman" w:cs="Times New Roman"/>
          <w:b/>
          <w:bCs/>
          <w:i/>
          <w:sz w:val="24"/>
          <w:szCs w:val="24"/>
          <w:lang w:val="en-US"/>
        </w:rPr>
      </w:pPr>
      <w:r w:rsidRPr="009D67E9">
        <w:rPr>
          <w:rFonts w:ascii="Times New Roman" w:eastAsia="Times New Roman" w:hAnsi="Times New Roman" w:cs="Times New Roman"/>
          <w:b/>
          <w:bCs/>
          <w:i/>
          <w:sz w:val="24"/>
          <w:szCs w:val="24"/>
        </w:rPr>
        <w:lastRenderedPageBreak/>
        <w:t xml:space="preserve">Приложение № </w:t>
      </w:r>
      <w:r w:rsidR="00662CCB">
        <w:rPr>
          <w:rFonts w:ascii="Times New Roman" w:eastAsia="Times New Roman" w:hAnsi="Times New Roman" w:cs="Times New Roman"/>
          <w:b/>
          <w:bCs/>
          <w:i/>
          <w:sz w:val="24"/>
          <w:szCs w:val="24"/>
          <w:lang w:val="en-US"/>
        </w:rPr>
        <w:t>10</w:t>
      </w:r>
    </w:p>
    <w:p w:rsidR="009D67E9" w:rsidRPr="009D67E9" w:rsidRDefault="009D67E9" w:rsidP="009D67E9">
      <w:pPr>
        <w:spacing w:after="0" w:line="240" w:lineRule="auto"/>
        <w:rPr>
          <w:rFonts w:ascii="Times New Roman" w:eastAsia="Times New Roman" w:hAnsi="Times New Roman" w:cs="Times New Roman"/>
          <w:b/>
          <w:sz w:val="24"/>
          <w:szCs w:val="24"/>
          <w:lang w:val="en-US" w:eastAsia="bg-BG"/>
        </w:rPr>
      </w:pPr>
    </w:p>
    <w:p w:rsidR="009D67E9" w:rsidRPr="009D67E9" w:rsidRDefault="009D67E9" w:rsidP="009D67E9">
      <w:pPr>
        <w:spacing w:after="0" w:line="240" w:lineRule="auto"/>
        <w:jc w:val="center"/>
        <w:rPr>
          <w:rFonts w:ascii="Times New Roman" w:eastAsia="Times New Roman" w:hAnsi="Times New Roman" w:cs="Times New Roman"/>
          <w:b/>
          <w:sz w:val="24"/>
          <w:szCs w:val="24"/>
          <w:lang w:eastAsia="bg-BG"/>
        </w:rPr>
      </w:pPr>
      <w:r w:rsidRPr="009D67E9">
        <w:rPr>
          <w:rFonts w:ascii="Times New Roman" w:eastAsia="Times New Roman" w:hAnsi="Times New Roman" w:cs="Times New Roman"/>
          <w:b/>
          <w:sz w:val="24"/>
          <w:szCs w:val="24"/>
          <w:lang w:eastAsia="bg-BG"/>
        </w:rPr>
        <w:t>ПРОЕКТ НА ДОГОВОР</w:t>
      </w:r>
    </w:p>
    <w:p w:rsidR="009D67E9" w:rsidRPr="009D67E9" w:rsidRDefault="009D67E9" w:rsidP="009D67E9">
      <w:pPr>
        <w:spacing w:after="0" w:line="240" w:lineRule="auto"/>
        <w:rPr>
          <w:rFonts w:ascii="Times New Roman" w:eastAsia="Times New Roman" w:hAnsi="Times New Roman" w:cs="Times New Roman"/>
          <w:b/>
          <w:sz w:val="24"/>
          <w:szCs w:val="24"/>
          <w:lang w:eastAsia="bg-BG"/>
        </w:rPr>
      </w:pPr>
    </w:p>
    <w:p w:rsidR="009D67E9" w:rsidRPr="009D67E9" w:rsidRDefault="009D67E9" w:rsidP="009D67E9">
      <w:pPr>
        <w:spacing w:after="0" w:line="240" w:lineRule="auto"/>
        <w:rPr>
          <w:rFonts w:ascii="Times New Roman" w:eastAsia="Times New Roman" w:hAnsi="Times New Roman" w:cs="Times New Roman"/>
          <w:b/>
          <w:sz w:val="24"/>
          <w:szCs w:val="24"/>
          <w:lang w:eastAsia="bg-BG"/>
        </w:rPr>
      </w:pPr>
    </w:p>
    <w:p w:rsidR="009D67E9" w:rsidRPr="009D67E9" w:rsidRDefault="009D67E9" w:rsidP="009D67E9">
      <w:pPr>
        <w:spacing w:after="0" w:line="240" w:lineRule="auto"/>
        <w:ind w:firstLine="708"/>
        <w:jc w:val="both"/>
        <w:rPr>
          <w:rFonts w:ascii="Times New Roman" w:eastAsia="Times New Roman" w:hAnsi="Times New Roman" w:cs="Times New Roman"/>
          <w:sz w:val="24"/>
          <w:szCs w:val="24"/>
          <w:lang w:eastAsia="bg-BG"/>
        </w:rPr>
      </w:pPr>
      <w:r w:rsidRPr="009D67E9">
        <w:rPr>
          <w:rFonts w:ascii="Times New Roman" w:eastAsia="Times New Roman" w:hAnsi="Times New Roman" w:cs="Times New Roman"/>
          <w:sz w:val="24"/>
          <w:szCs w:val="24"/>
          <w:lang w:eastAsia="bg-BG"/>
        </w:rPr>
        <w:t>Днес, ..........201</w:t>
      </w:r>
      <w:r w:rsidR="00810653">
        <w:rPr>
          <w:rFonts w:ascii="Times New Roman" w:eastAsia="Times New Roman" w:hAnsi="Times New Roman" w:cs="Times New Roman"/>
          <w:sz w:val="24"/>
          <w:szCs w:val="24"/>
          <w:lang w:eastAsia="bg-BG"/>
        </w:rPr>
        <w:t>8</w:t>
      </w:r>
      <w:r w:rsidRPr="009D67E9">
        <w:rPr>
          <w:rFonts w:ascii="Times New Roman" w:eastAsia="Times New Roman" w:hAnsi="Times New Roman" w:cs="Times New Roman"/>
          <w:sz w:val="24"/>
          <w:szCs w:val="24"/>
          <w:lang w:eastAsia="bg-BG"/>
        </w:rPr>
        <w:t xml:space="preserve"> г., в гр.София</w:t>
      </w:r>
      <w:r w:rsidRPr="009D67E9">
        <w:rPr>
          <w:rFonts w:ascii="Times New Roman" w:eastAsia="Times New Roman" w:hAnsi="Times New Roman" w:cs="Times New Roman"/>
          <w:sz w:val="24"/>
          <w:szCs w:val="24"/>
          <w:lang w:val="ru-RU" w:eastAsia="bg-BG"/>
        </w:rPr>
        <w:t xml:space="preserve"> на основание чл.</w:t>
      </w:r>
      <w:r w:rsidRPr="009D67E9">
        <w:rPr>
          <w:rFonts w:ascii="Times New Roman" w:eastAsia="Times New Roman" w:hAnsi="Times New Roman" w:cs="Times New Roman"/>
          <w:sz w:val="24"/>
          <w:szCs w:val="24"/>
          <w:lang w:eastAsia="bg-BG"/>
        </w:rPr>
        <w:t xml:space="preserve"> 20, ал. 4, т. 1 </w:t>
      </w:r>
      <w:r w:rsidRPr="009D67E9">
        <w:rPr>
          <w:rFonts w:ascii="Times New Roman" w:eastAsia="Times New Roman" w:hAnsi="Times New Roman" w:cs="Times New Roman"/>
          <w:sz w:val="24"/>
          <w:szCs w:val="24"/>
          <w:lang w:val="ru-RU" w:eastAsia="bg-BG"/>
        </w:rPr>
        <w:t>от ЗОП</w:t>
      </w:r>
      <w:r w:rsidRPr="009D67E9">
        <w:rPr>
          <w:rFonts w:ascii="Times New Roman" w:eastAsia="Times New Roman" w:hAnsi="Times New Roman" w:cs="Times New Roman"/>
          <w:sz w:val="24"/>
          <w:szCs w:val="24"/>
          <w:lang w:eastAsia="bg-BG"/>
        </w:rPr>
        <w:t xml:space="preserve"> между:</w:t>
      </w:r>
    </w:p>
    <w:p w:rsidR="009D67E9" w:rsidRPr="009D67E9" w:rsidRDefault="009D67E9" w:rsidP="009D67E9">
      <w:pPr>
        <w:spacing w:after="0" w:line="240" w:lineRule="auto"/>
        <w:ind w:firstLine="720"/>
        <w:jc w:val="both"/>
        <w:rPr>
          <w:rFonts w:ascii="Times New Roman" w:eastAsia="Times New Roman" w:hAnsi="Times New Roman" w:cs="Times New Roman"/>
          <w:b/>
          <w:sz w:val="24"/>
          <w:szCs w:val="24"/>
          <w:lang w:val="en-US"/>
        </w:rPr>
      </w:pPr>
    </w:p>
    <w:p w:rsidR="009D67E9" w:rsidRPr="009D67E9" w:rsidRDefault="009D67E9" w:rsidP="009D67E9">
      <w:pPr>
        <w:spacing w:after="0" w:line="240" w:lineRule="auto"/>
        <w:ind w:firstLine="709"/>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b/>
          <w:sz w:val="24"/>
          <w:szCs w:val="24"/>
          <w:lang w:val="ru-RU"/>
        </w:rPr>
        <w:t xml:space="preserve">ИА </w:t>
      </w:r>
      <w:r w:rsidRPr="009D67E9">
        <w:rPr>
          <w:rFonts w:ascii="Times New Roman" w:eastAsia="Times New Roman" w:hAnsi="Times New Roman" w:cs="Times New Roman"/>
          <w:b/>
          <w:sz w:val="24"/>
          <w:szCs w:val="24"/>
          <w:lang w:val="en-US"/>
        </w:rPr>
        <w:t>„</w:t>
      </w:r>
      <w:r w:rsidRPr="009D67E9">
        <w:rPr>
          <w:rFonts w:ascii="Times New Roman" w:eastAsia="Times New Roman" w:hAnsi="Times New Roman" w:cs="Times New Roman"/>
          <w:b/>
          <w:sz w:val="24"/>
          <w:szCs w:val="24"/>
          <w:lang w:val="ru-RU"/>
        </w:rPr>
        <w:t>ВОЕННИ КЛУБОВЕ И ВОЕННО-ПОЧИВНО ДЕЛО”</w:t>
      </w:r>
      <w:r w:rsidRPr="009D67E9">
        <w:rPr>
          <w:rFonts w:ascii="Times New Roman" w:eastAsia="Times New Roman" w:hAnsi="Times New Roman" w:cs="Times New Roman"/>
          <w:sz w:val="24"/>
          <w:szCs w:val="24"/>
          <w:lang w:val="ru-RU"/>
        </w:rPr>
        <w:t>, гр. София, бул</w:t>
      </w:r>
      <w:r w:rsidRPr="009D67E9">
        <w:rPr>
          <w:rFonts w:ascii="Times New Roman" w:eastAsia="Times New Roman" w:hAnsi="Times New Roman" w:cs="Times New Roman"/>
          <w:sz w:val="24"/>
          <w:szCs w:val="24"/>
        </w:rPr>
        <w:t xml:space="preserve">. „Цар Освободител” № 7, БУЛСТАТ 129008829, представлявана от </w:t>
      </w:r>
      <w:r w:rsidR="007D3FB5">
        <w:rPr>
          <w:rFonts w:ascii="Times New Roman" w:eastAsia="Times New Roman" w:hAnsi="Times New Roman" w:cs="Times New Roman"/>
          <w:sz w:val="24"/>
          <w:szCs w:val="24"/>
        </w:rPr>
        <w:t>Валери Стоянов</w:t>
      </w:r>
      <w:r w:rsidRPr="009D67E9">
        <w:rPr>
          <w:rFonts w:ascii="Times New Roman" w:eastAsia="Times New Roman" w:hAnsi="Times New Roman" w:cs="Times New Roman"/>
          <w:sz w:val="24"/>
          <w:szCs w:val="24"/>
        </w:rPr>
        <w:t xml:space="preserve"> - изпълнителен</w:t>
      </w:r>
      <w:r w:rsidRPr="009D67E9">
        <w:rPr>
          <w:rFonts w:ascii="Times New Roman" w:eastAsia="Times New Roman" w:hAnsi="Times New Roman" w:cs="Times New Roman"/>
          <w:sz w:val="24"/>
          <w:szCs w:val="24"/>
          <w:lang w:val="ru-RU"/>
        </w:rPr>
        <w:t xml:space="preserve"> директор и </w:t>
      </w:r>
      <w:r w:rsidR="00810653">
        <w:rPr>
          <w:rFonts w:ascii="Times New Roman" w:eastAsia="Times New Roman" w:hAnsi="Times New Roman" w:cs="Times New Roman"/>
          <w:sz w:val="24"/>
          <w:szCs w:val="24"/>
          <w:lang w:val="ru-RU"/>
        </w:rPr>
        <w:t>Виталий Кръстев</w:t>
      </w:r>
      <w:r w:rsidRPr="009D67E9">
        <w:rPr>
          <w:rFonts w:ascii="Times New Roman" w:eastAsia="Times New Roman" w:hAnsi="Times New Roman" w:cs="Times New Roman"/>
          <w:sz w:val="24"/>
          <w:szCs w:val="24"/>
          <w:lang w:val="ru-RU"/>
        </w:rPr>
        <w:t xml:space="preserve"> – директор на дирекция </w:t>
      </w:r>
      <w:r w:rsidRPr="009D67E9">
        <w:rPr>
          <w:rFonts w:ascii="Times New Roman" w:eastAsia="Times New Roman" w:hAnsi="Times New Roman" w:cs="Times New Roman"/>
          <w:sz w:val="24"/>
          <w:szCs w:val="24"/>
        </w:rPr>
        <w:t>„</w:t>
      </w:r>
      <w:r w:rsidRPr="009D67E9">
        <w:rPr>
          <w:rFonts w:ascii="Times New Roman" w:eastAsia="Times New Roman" w:hAnsi="Times New Roman" w:cs="Times New Roman"/>
          <w:sz w:val="24"/>
          <w:szCs w:val="24"/>
          <w:lang w:val="ru-RU"/>
        </w:rPr>
        <w:t>Финанси</w:t>
      </w:r>
      <w:r w:rsidRPr="009D67E9">
        <w:rPr>
          <w:rFonts w:ascii="Times New Roman" w:eastAsia="Times New Roman" w:hAnsi="Times New Roman" w:cs="Times New Roman"/>
          <w:sz w:val="24"/>
          <w:szCs w:val="24"/>
        </w:rPr>
        <w:t>”</w:t>
      </w:r>
      <w:r w:rsidRPr="009D67E9">
        <w:rPr>
          <w:rFonts w:ascii="Times New Roman" w:eastAsia="Times New Roman" w:hAnsi="Times New Roman" w:cs="Times New Roman"/>
          <w:sz w:val="24"/>
          <w:szCs w:val="24"/>
          <w:lang w:val="ru-RU"/>
        </w:rPr>
        <w:t xml:space="preserve"> - служител по чл. 13, ал. 3, т. 3 от ЗФУКПС - ........................................................., наричана по-нататък в договора ВЪЗЛОЖИТЕЛ, от една страна, </w:t>
      </w:r>
    </w:p>
    <w:p w:rsidR="009D67E9" w:rsidRPr="009D67E9" w:rsidRDefault="009D67E9" w:rsidP="009D67E9">
      <w:pPr>
        <w:spacing w:after="0" w:line="240" w:lineRule="auto"/>
        <w:ind w:firstLine="709"/>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ru-RU"/>
        </w:rPr>
        <w:t xml:space="preserve">и </w:t>
      </w:r>
    </w:p>
    <w:p w:rsidR="009D67E9" w:rsidRPr="00C803B2" w:rsidRDefault="009D67E9" w:rsidP="00C803B2">
      <w:pPr>
        <w:spacing w:after="0" w:line="240" w:lineRule="auto"/>
        <w:ind w:firstLine="709"/>
        <w:jc w:val="both"/>
        <w:rPr>
          <w:rFonts w:ascii="Times New Roman" w:eastAsia="Times New Roman" w:hAnsi="Times New Roman" w:cs="Times New Roman"/>
          <w:sz w:val="24"/>
          <w:szCs w:val="24"/>
          <w:lang w:val="en-US"/>
        </w:rPr>
      </w:pPr>
      <w:r w:rsidRPr="009D67E9">
        <w:rPr>
          <w:rFonts w:ascii="Times New Roman" w:eastAsia="Times New Roman" w:hAnsi="Times New Roman" w:cs="Times New Roman"/>
          <w:b/>
          <w:sz w:val="24"/>
          <w:szCs w:val="24"/>
          <w:lang w:val="ru-RU"/>
        </w:rPr>
        <w:t xml:space="preserve">……………......…., </w:t>
      </w:r>
      <w:r w:rsidRPr="009D67E9">
        <w:rPr>
          <w:rFonts w:ascii="Times New Roman" w:eastAsia="Times New Roman" w:hAnsi="Times New Roman" w:cs="Times New Roman"/>
          <w:sz w:val="24"/>
          <w:szCs w:val="24"/>
          <w:lang w:val="ru-RU"/>
        </w:rPr>
        <w:t xml:space="preserve">с ЕИК……………., </w:t>
      </w:r>
      <w:proofErr w:type="gramStart"/>
      <w:r w:rsidRPr="009D67E9">
        <w:rPr>
          <w:rFonts w:ascii="Times New Roman" w:eastAsia="Times New Roman" w:hAnsi="Times New Roman" w:cs="Times New Roman"/>
          <w:sz w:val="24"/>
          <w:szCs w:val="24"/>
          <w:lang w:val="en-US"/>
        </w:rPr>
        <w:t>със</w:t>
      </w:r>
      <w:proofErr w:type="gramEnd"/>
      <w:r w:rsidRPr="009D67E9">
        <w:rPr>
          <w:rFonts w:ascii="Times New Roman" w:eastAsia="Times New Roman" w:hAnsi="Times New Roman" w:cs="Times New Roman"/>
          <w:sz w:val="24"/>
          <w:szCs w:val="24"/>
          <w:lang w:val="en-US"/>
        </w:rPr>
        <w:t xml:space="preserve"> седалище и адрес на управление: </w:t>
      </w:r>
      <w:r w:rsidRPr="009D67E9">
        <w:rPr>
          <w:rFonts w:ascii="Times New Roman" w:eastAsia="Times New Roman" w:hAnsi="Times New Roman" w:cs="Times New Roman"/>
          <w:sz w:val="24"/>
          <w:szCs w:val="24"/>
          <w:lang w:val="ru-RU"/>
        </w:rPr>
        <w:t>……………………………….</w:t>
      </w:r>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sz w:val="24"/>
          <w:szCs w:val="24"/>
          <w:lang w:val="ru-RU"/>
        </w:rPr>
        <w:t>представлявано от ………………………….., наричано по-нататък в договора ИЗПЪЛНИТЕЛ, от друга страна, се сключи настоящия договор за следното:</w:t>
      </w:r>
    </w:p>
    <w:p w:rsidR="009D67E9" w:rsidRPr="009D67E9" w:rsidRDefault="009D67E9" w:rsidP="009D67E9">
      <w:pPr>
        <w:spacing w:after="0" w:line="240" w:lineRule="auto"/>
        <w:jc w:val="center"/>
        <w:rPr>
          <w:rFonts w:ascii="Times New Roman" w:eastAsia="Times New Roman" w:hAnsi="Times New Roman" w:cs="Times New Roman"/>
          <w:b/>
          <w:sz w:val="24"/>
          <w:szCs w:val="24"/>
          <w:lang w:val="ru-RU"/>
        </w:rPr>
      </w:pPr>
      <w:r w:rsidRPr="009D67E9">
        <w:rPr>
          <w:rFonts w:ascii="Times New Roman" w:eastAsia="Times New Roman" w:hAnsi="Times New Roman" w:cs="Times New Roman"/>
          <w:b/>
          <w:sz w:val="24"/>
          <w:szCs w:val="24"/>
          <w:lang w:val="en-US"/>
        </w:rPr>
        <w:t>I</w:t>
      </w:r>
      <w:r w:rsidRPr="009D67E9">
        <w:rPr>
          <w:rFonts w:ascii="Times New Roman" w:eastAsia="Times New Roman" w:hAnsi="Times New Roman" w:cs="Times New Roman"/>
          <w:b/>
          <w:sz w:val="24"/>
          <w:szCs w:val="24"/>
          <w:lang w:val="ru-RU"/>
        </w:rPr>
        <w:t>. ПРЕДМЕТ НА ДОГОВОРА</w:t>
      </w:r>
    </w:p>
    <w:p w:rsidR="009D67E9" w:rsidRPr="009D67E9" w:rsidRDefault="009D67E9" w:rsidP="009D67E9">
      <w:pPr>
        <w:spacing w:after="0" w:line="240" w:lineRule="auto"/>
        <w:jc w:val="center"/>
        <w:rPr>
          <w:rFonts w:ascii="Times New Roman" w:eastAsia="Times New Roman" w:hAnsi="Times New Roman" w:cs="Times New Roman"/>
          <w:b/>
          <w:sz w:val="24"/>
          <w:szCs w:val="24"/>
          <w:highlight w:val="yellow"/>
          <w:lang w:val="ru-RU"/>
        </w:rPr>
      </w:pPr>
    </w:p>
    <w:p w:rsidR="009D67E9" w:rsidRPr="00C803B2" w:rsidRDefault="009D67E9" w:rsidP="00C803B2">
      <w:pPr>
        <w:spacing w:after="0" w:line="240" w:lineRule="auto"/>
        <w:ind w:firstLine="708"/>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1.</w:t>
      </w:r>
      <w:proofErr w:type="gramEnd"/>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b/>
          <w:sz w:val="24"/>
          <w:szCs w:val="24"/>
          <w:lang w:val="ru-RU"/>
        </w:rPr>
        <w:t>ВЪЗЛОЖИТЕЛЯТ</w:t>
      </w:r>
      <w:r w:rsidRPr="009D67E9">
        <w:rPr>
          <w:rFonts w:ascii="Times New Roman" w:eastAsia="Times New Roman" w:hAnsi="Times New Roman" w:cs="Times New Roman"/>
          <w:sz w:val="24"/>
          <w:szCs w:val="24"/>
          <w:lang w:val="ru-RU"/>
        </w:rPr>
        <w:t xml:space="preserve"> възлага, а </w:t>
      </w:r>
      <w:r w:rsidRPr="009D67E9">
        <w:rPr>
          <w:rFonts w:ascii="Times New Roman" w:eastAsia="Times New Roman" w:hAnsi="Times New Roman" w:cs="Times New Roman"/>
          <w:b/>
          <w:sz w:val="24"/>
          <w:szCs w:val="24"/>
          <w:lang w:val="ru-RU"/>
        </w:rPr>
        <w:t>ИЗПЪЛНИТЕЛЯТ</w:t>
      </w:r>
      <w:r w:rsidRPr="009D67E9">
        <w:rPr>
          <w:rFonts w:ascii="Times New Roman" w:eastAsia="Times New Roman" w:hAnsi="Times New Roman" w:cs="Times New Roman"/>
          <w:sz w:val="24"/>
          <w:szCs w:val="24"/>
          <w:lang w:val="ru-RU"/>
        </w:rPr>
        <w:t xml:space="preserve"> приема да </w:t>
      </w:r>
      <w:r w:rsidRPr="009D67E9">
        <w:rPr>
          <w:rFonts w:ascii="Times New Roman" w:eastAsia="Times New Roman" w:hAnsi="Times New Roman" w:cs="Times New Roman"/>
          <w:sz w:val="24"/>
          <w:szCs w:val="24"/>
        </w:rPr>
        <w:t xml:space="preserve">извърши, </w:t>
      </w:r>
      <w:r w:rsidR="00DB7318">
        <w:rPr>
          <w:rFonts w:ascii="Times New Roman" w:eastAsia="Times New Roman" w:hAnsi="Times New Roman" w:cs="Times New Roman"/>
          <w:sz w:val="24"/>
          <w:szCs w:val="24"/>
        </w:rPr>
        <w:t xml:space="preserve">ремонтни дейности в хотел „Рибарица“, с. Рибарица“ </w:t>
      </w:r>
      <w:r w:rsidRPr="009D67E9">
        <w:rPr>
          <w:rFonts w:ascii="Times New Roman" w:eastAsia="Times New Roman" w:hAnsi="Times New Roman" w:cs="Times New Roman"/>
          <w:sz w:val="24"/>
          <w:szCs w:val="24"/>
          <w:lang w:val="en-US"/>
        </w:rPr>
        <w:t xml:space="preserve">съгласно Приложение № 1 – </w:t>
      </w:r>
      <w:r w:rsidRPr="009D67E9">
        <w:rPr>
          <w:rFonts w:ascii="Times New Roman" w:eastAsia="Times New Roman" w:hAnsi="Times New Roman" w:cs="Times New Roman"/>
          <w:sz w:val="24"/>
          <w:szCs w:val="24"/>
        </w:rPr>
        <w:t>„</w:t>
      </w:r>
      <w:r w:rsidRPr="009D67E9">
        <w:rPr>
          <w:rFonts w:ascii="Times New Roman" w:eastAsia="Times New Roman" w:hAnsi="Times New Roman" w:cs="Times New Roman"/>
          <w:sz w:val="24"/>
          <w:szCs w:val="24"/>
          <w:lang w:val="en-US"/>
        </w:rPr>
        <w:t>Техническ</w:t>
      </w:r>
      <w:r w:rsidRPr="009D67E9">
        <w:rPr>
          <w:rFonts w:ascii="Times New Roman" w:eastAsia="Times New Roman" w:hAnsi="Times New Roman" w:cs="Times New Roman"/>
          <w:sz w:val="24"/>
          <w:szCs w:val="24"/>
        </w:rPr>
        <w:t>а</w:t>
      </w:r>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sz w:val="24"/>
          <w:szCs w:val="24"/>
        </w:rPr>
        <w:t>спецификация</w:t>
      </w:r>
      <w:r w:rsidRPr="009D67E9">
        <w:rPr>
          <w:rFonts w:ascii="Times New Roman" w:eastAsia="Times New Roman" w:hAnsi="Times New Roman" w:cs="Times New Roman"/>
          <w:sz w:val="24"/>
          <w:szCs w:val="24"/>
          <w:lang w:val="en-US"/>
        </w:rPr>
        <w:t xml:space="preserve">” и Приложение № 3 – </w:t>
      </w:r>
      <w:r w:rsidRPr="009D67E9">
        <w:rPr>
          <w:rFonts w:ascii="Times New Roman" w:eastAsia="Times New Roman" w:hAnsi="Times New Roman" w:cs="Times New Roman"/>
          <w:sz w:val="24"/>
          <w:szCs w:val="24"/>
        </w:rPr>
        <w:t>„</w:t>
      </w:r>
      <w:r w:rsidRPr="009D67E9">
        <w:rPr>
          <w:rFonts w:ascii="Times New Roman" w:eastAsia="Times New Roman" w:hAnsi="Times New Roman" w:cs="Times New Roman"/>
          <w:sz w:val="24"/>
          <w:szCs w:val="24"/>
          <w:lang w:val="en-US"/>
        </w:rPr>
        <w:t>Техническо предложение за изпълнение на поръчката”, неразделна част от настоящия договор.</w:t>
      </w:r>
    </w:p>
    <w:p w:rsidR="009D67E9" w:rsidRPr="009D67E9" w:rsidRDefault="009D67E9" w:rsidP="009D67E9">
      <w:pPr>
        <w:spacing w:after="0" w:line="240" w:lineRule="auto"/>
        <w:ind w:firstLine="708"/>
        <w:jc w:val="both"/>
        <w:rPr>
          <w:rFonts w:ascii="Times New Roman" w:eastAsia="Times New Roman" w:hAnsi="Times New Roman" w:cs="Times New Roman"/>
          <w:b/>
          <w:sz w:val="24"/>
          <w:szCs w:val="24"/>
        </w:rPr>
      </w:pPr>
    </w:p>
    <w:p w:rsidR="009D67E9" w:rsidRPr="009D67E9" w:rsidRDefault="009D67E9" w:rsidP="009D67E9">
      <w:pPr>
        <w:spacing w:after="0" w:line="240" w:lineRule="auto"/>
        <w:jc w:val="center"/>
        <w:rPr>
          <w:rFonts w:ascii="Times New Roman" w:eastAsia="Times New Roman" w:hAnsi="Times New Roman" w:cs="Times New Roman"/>
          <w:b/>
          <w:sz w:val="24"/>
          <w:szCs w:val="24"/>
          <w:lang w:val="en-US"/>
        </w:rPr>
      </w:pPr>
      <w:r w:rsidRPr="009D67E9">
        <w:rPr>
          <w:rFonts w:ascii="Times New Roman" w:eastAsia="Times New Roman" w:hAnsi="Times New Roman" w:cs="Times New Roman"/>
          <w:b/>
          <w:sz w:val="24"/>
          <w:szCs w:val="24"/>
          <w:lang w:val="en-US"/>
        </w:rPr>
        <w:t>II. ЦЕНА</w:t>
      </w:r>
    </w:p>
    <w:p w:rsidR="009D67E9" w:rsidRPr="009D67E9" w:rsidRDefault="009D67E9" w:rsidP="009D67E9">
      <w:pPr>
        <w:spacing w:after="0" w:line="240" w:lineRule="auto"/>
        <w:jc w:val="center"/>
        <w:rPr>
          <w:rFonts w:ascii="Times New Roman" w:eastAsia="Times New Roman" w:hAnsi="Times New Roman" w:cs="Times New Roman"/>
          <w:b/>
          <w:sz w:val="24"/>
          <w:szCs w:val="24"/>
          <w:lang w:val="en-US"/>
        </w:rPr>
      </w:pPr>
    </w:p>
    <w:p w:rsidR="009D67E9" w:rsidRPr="009D67E9" w:rsidRDefault="009D67E9" w:rsidP="009D67E9">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2.</w:t>
      </w:r>
      <w:proofErr w:type="gramEnd"/>
      <w:r w:rsidRPr="009D67E9">
        <w:rPr>
          <w:rFonts w:ascii="Times New Roman" w:eastAsia="Times New Roman" w:hAnsi="Times New Roman" w:cs="Times New Roman"/>
          <w:sz w:val="24"/>
          <w:szCs w:val="24"/>
          <w:lang w:val="en-US"/>
        </w:rPr>
        <w:t xml:space="preserve"> Общата стойност на договора е съгласно Приложение № 2 </w:t>
      </w:r>
      <w:r w:rsidRPr="009D67E9">
        <w:rPr>
          <w:rFonts w:ascii="Times New Roman" w:eastAsia="Times New Roman" w:hAnsi="Times New Roman" w:cs="Times New Roman"/>
          <w:sz w:val="24"/>
          <w:szCs w:val="24"/>
        </w:rPr>
        <w:t>„Ценово предложение</w:t>
      </w:r>
      <w:r w:rsidRPr="009D67E9">
        <w:rPr>
          <w:rFonts w:ascii="Times New Roman" w:eastAsia="Times New Roman" w:hAnsi="Times New Roman" w:cs="Times New Roman"/>
          <w:sz w:val="24"/>
          <w:szCs w:val="24"/>
          <w:lang w:val="en-US"/>
        </w:rPr>
        <w:t xml:space="preserve">”, което е неразделна част от настоящия договор и е </w:t>
      </w:r>
      <w:proofErr w:type="gramStart"/>
      <w:r w:rsidRPr="009D67E9">
        <w:rPr>
          <w:rFonts w:ascii="Times New Roman" w:eastAsia="Times New Roman" w:hAnsi="Times New Roman" w:cs="Times New Roman"/>
          <w:sz w:val="24"/>
          <w:szCs w:val="24"/>
          <w:lang w:val="en-US"/>
        </w:rPr>
        <w:t>до .....................</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словом</w:t>
      </w:r>
      <w:proofErr w:type="gramEnd"/>
      <w:r w:rsidRPr="009D67E9">
        <w:rPr>
          <w:rFonts w:ascii="Times New Roman" w:eastAsia="Times New Roman" w:hAnsi="Times New Roman" w:cs="Times New Roman"/>
          <w:sz w:val="24"/>
          <w:szCs w:val="24"/>
          <w:lang w:val="en-US"/>
        </w:rPr>
        <w:t>: .................................................) лева</w:t>
      </w:r>
      <w:r w:rsidRPr="009D67E9">
        <w:rPr>
          <w:rFonts w:ascii="Times New Roman" w:eastAsia="Times New Roman" w:hAnsi="Times New Roman" w:cs="Times New Roman"/>
          <w:sz w:val="24"/>
          <w:szCs w:val="24"/>
        </w:rPr>
        <w:t xml:space="preserve"> </w:t>
      </w:r>
      <w:r w:rsidRPr="009D67E9">
        <w:rPr>
          <w:rFonts w:ascii="Times New Roman" w:eastAsia="Times New Roman" w:hAnsi="Times New Roman" w:cs="Times New Roman"/>
          <w:sz w:val="24"/>
          <w:szCs w:val="24"/>
          <w:lang w:val="en-US"/>
        </w:rPr>
        <w:t>без ДДС</w:t>
      </w:r>
      <w:r w:rsidRPr="009D67E9">
        <w:rPr>
          <w:rFonts w:ascii="Times New Roman" w:eastAsia="Times New Roman" w:hAnsi="Times New Roman" w:cs="Times New Roman"/>
          <w:sz w:val="24"/>
          <w:szCs w:val="24"/>
        </w:rPr>
        <w:t xml:space="preserve">, съответно </w:t>
      </w:r>
      <w:r w:rsidRPr="009D67E9">
        <w:rPr>
          <w:rFonts w:ascii="Times New Roman" w:eastAsia="Times New Roman" w:hAnsi="Times New Roman" w:cs="Times New Roman"/>
          <w:sz w:val="24"/>
          <w:szCs w:val="24"/>
          <w:lang w:val="en-US"/>
        </w:rPr>
        <w:t>до ......................... (</w:t>
      </w:r>
      <w:proofErr w:type="gramStart"/>
      <w:r w:rsidRPr="009D67E9">
        <w:rPr>
          <w:rFonts w:ascii="Times New Roman" w:eastAsia="Times New Roman" w:hAnsi="Times New Roman" w:cs="Times New Roman"/>
          <w:sz w:val="24"/>
          <w:szCs w:val="24"/>
          <w:lang w:val="en-US"/>
        </w:rPr>
        <w:t>словом</w:t>
      </w:r>
      <w:proofErr w:type="gramEnd"/>
      <w:r w:rsidRPr="009D67E9">
        <w:rPr>
          <w:rFonts w:ascii="Times New Roman" w:eastAsia="Times New Roman" w:hAnsi="Times New Roman" w:cs="Times New Roman"/>
          <w:sz w:val="24"/>
          <w:szCs w:val="24"/>
          <w:lang w:val="en-US"/>
        </w:rPr>
        <w:t>: .................................................) лева  с ДДС.</w:t>
      </w:r>
    </w:p>
    <w:p w:rsidR="009D67E9" w:rsidRPr="009D67E9" w:rsidRDefault="009D67E9" w:rsidP="009D67E9">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3.</w:t>
      </w:r>
      <w:proofErr w:type="gramEnd"/>
      <w:r w:rsidRPr="009D67E9">
        <w:rPr>
          <w:rFonts w:ascii="Times New Roman" w:eastAsia="Times New Roman" w:hAnsi="Times New Roman" w:cs="Times New Roman"/>
          <w:sz w:val="24"/>
          <w:szCs w:val="24"/>
          <w:lang w:val="en-US"/>
        </w:rPr>
        <w:t xml:space="preserve"> (1) </w:t>
      </w:r>
      <w:r w:rsidRPr="009D67E9">
        <w:rPr>
          <w:rFonts w:ascii="Times New Roman" w:eastAsia="Times New Roman" w:hAnsi="Times New Roman" w:cs="Times New Roman"/>
          <w:b/>
          <w:sz w:val="24"/>
          <w:szCs w:val="24"/>
          <w:lang w:val="en-US"/>
        </w:rPr>
        <w:t>ВЪЗЛОЖИТЕЛЯТ</w:t>
      </w:r>
      <w:r w:rsidRPr="009D67E9">
        <w:rPr>
          <w:rFonts w:ascii="Times New Roman" w:eastAsia="Times New Roman" w:hAnsi="Times New Roman" w:cs="Times New Roman"/>
          <w:sz w:val="24"/>
          <w:szCs w:val="24"/>
          <w:lang w:val="en-US"/>
        </w:rPr>
        <w:t xml:space="preserve"> признава и заплаща допълнително възникнали ремонтни дейности по предмета на поръчката, които възникнат в процеса на изпълнението</w:t>
      </w:r>
      <w:r w:rsidRPr="009D67E9">
        <w:rPr>
          <w:rFonts w:ascii="Times New Roman" w:eastAsia="Times New Roman" w:hAnsi="Times New Roman" w:cs="Times New Roman"/>
          <w:sz w:val="24"/>
          <w:szCs w:val="24"/>
        </w:rPr>
        <w:t xml:space="preserve"> на поръчката в размер на 10%, съгласно Приложение </w:t>
      </w:r>
      <w:proofErr w:type="gramStart"/>
      <w:r w:rsidRPr="009D67E9">
        <w:rPr>
          <w:rFonts w:ascii="Times New Roman" w:eastAsia="Times New Roman" w:hAnsi="Times New Roman" w:cs="Times New Roman"/>
          <w:sz w:val="24"/>
          <w:szCs w:val="24"/>
          <w:lang w:val="ru-RU"/>
        </w:rPr>
        <w:t>№  2</w:t>
      </w:r>
      <w:proofErr w:type="gramEnd"/>
      <w:r w:rsidRPr="009D67E9">
        <w:rPr>
          <w:rFonts w:ascii="Times New Roman" w:eastAsia="Times New Roman" w:hAnsi="Times New Roman" w:cs="Times New Roman"/>
          <w:sz w:val="24"/>
          <w:szCs w:val="24"/>
          <w:lang w:val="ru-RU"/>
        </w:rPr>
        <w:t xml:space="preserve"> </w:t>
      </w:r>
      <w:r w:rsidRPr="009D67E9">
        <w:rPr>
          <w:rFonts w:ascii="Times New Roman" w:eastAsia="Times New Roman" w:hAnsi="Times New Roman" w:cs="Times New Roman"/>
          <w:sz w:val="24"/>
          <w:szCs w:val="24"/>
        </w:rPr>
        <w:t>„Ценово предложение”.</w:t>
      </w:r>
    </w:p>
    <w:p w:rsidR="009D67E9" w:rsidRPr="009D67E9" w:rsidRDefault="009D67E9" w:rsidP="009D67E9">
      <w:pPr>
        <w:spacing w:after="0" w:line="240" w:lineRule="auto"/>
        <w:ind w:firstLine="709"/>
        <w:jc w:val="both"/>
        <w:rPr>
          <w:rFonts w:ascii="Times New Roman" w:eastAsia="Times New Roman" w:hAnsi="Times New Roman" w:cs="Times New Roman"/>
          <w:sz w:val="24"/>
          <w:szCs w:val="24"/>
          <w:lang w:val="en-US"/>
        </w:rPr>
      </w:pPr>
      <w:r w:rsidRPr="009D67E9">
        <w:rPr>
          <w:rFonts w:ascii="Times New Roman" w:eastAsia="Times New Roman" w:hAnsi="Times New Roman" w:cs="Times New Roman"/>
          <w:sz w:val="24"/>
          <w:szCs w:val="24"/>
          <w:lang w:val="en-US"/>
        </w:rPr>
        <w:t>(2) Стойността на допълнително възникналите ремонтни дейности се доказва с ценови показатели, посочени в ценовото предложение на участника (Приложение № 2), разходните норми по усреднени норми в строителството (УНС) и стойността на материалите, доказани с фактури.</w:t>
      </w:r>
      <w:r w:rsidRPr="009D67E9">
        <w:rPr>
          <w:rFonts w:ascii="Times New Roman" w:eastAsia="Times New Roman" w:hAnsi="Times New Roman" w:cs="Times New Roman"/>
          <w:sz w:val="24"/>
          <w:szCs w:val="24"/>
          <w:lang w:val="ru-RU"/>
        </w:rPr>
        <w:t xml:space="preserve"> </w:t>
      </w:r>
    </w:p>
    <w:p w:rsidR="009D67E9" w:rsidRPr="009D67E9" w:rsidRDefault="009D67E9" w:rsidP="009D67E9">
      <w:pPr>
        <w:spacing w:after="0" w:line="240" w:lineRule="auto"/>
        <w:ind w:firstLine="709"/>
        <w:jc w:val="both"/>
        <w:rPr>
          <w:rFonts w:ascii="Times New Roman" w:eastAsia="Times New Roman" w:hAnsi="Times New Roman" w:cs="Times New Roman"/>
          <w:sz w:val="24"/>
          <w:szCs w:val="24"/>
          <w:lang w:val="en-US"/>
        </w:rPr>
      </w:pPr>
      <w:r w:rsidRPr="009D67E9">
        <w:rPr>
          <w:rFonts w:ascii="Times New Roman" w:eastAsia="Times New Roman" w:hAnsi="Times New Roman" w:cs="Times New Roman"/>
          <w:sz w:val="24"/>
          <w:szCs w:val="24"/>
          <w:lang w:val="en-US"/>
        </w:rPr>
        <w:t xml:space="preserve">(3) Допълнителните ремонтни дейности, които възникнат в процеса на изпълнението на поръчката, </w:t>
      </w:r>
      <w:r w:rsidRPr="009D67E9">
        <w:rPr>
          <w:rFonts w:ascii="Times New Roman" w:eastAsia="Times New Roman" w:hAnsi="Times New Roman" w:cs="Times New Roman"/>
          <w:sz w:val="24"/>
          <w:szCs w:val="24"/>
          <w:lang w:val="ru-RU"/>
        </w:rPr>
        <w:t>ще бъдат изпълнявани след доказването на необходимостта от тях и одобряването им от Възложителя.</w:t>
      </w:r>
    </w:p>
    <w:p w:rsidR="009D67E9" w:rsidRPr="009D67E9" w:rsidRDefault="009D67E9" w:rsidP="009D67E9">
      <w:pPr>
        <w:spacing w:after="0" w:line="240" w:lineRule="auto"/>
        <w:ind w:firstLine="709"/>
        <w:jc w:val="both"/>
        <w:rPr>
          <w:rFonts w:ascii="Times New Roman" w:eastAsia="Times New Roman" w:hAnsi="Times New Roman" w:cs="Times New Roman"/>
          <w:sz w:val="24"/>
          <w:szCs w:val="24"/>
          <w:lang w:val="en-US"/>
        </w:rPr>
      </w:pPr>
      <w:r w:rsidRPr="009D67E9">
        <w:rPr>
          <w:rFonts w:ascii="Times New Roman" w:eastAsia="Times New Roman" w:hAnsi="Times New Roman" w:cs="Times New Roman"/>
          <w:sz w:val="24"/>
          <w:szCs w:val="24"/>
          <w:lang w:val="en-US"/>
        </w:rPr>
        <w:t xml:space="preserve">(4) Цените от ценовото предложение на </w:t>
      </w:r>
      <w:r w:rsidRPr="009D67E9">
        <w:rPr>
          <w:rFonts w:ascii="Times New Roman" w:eastAsia="Times New Roman" w:hAnsi="Times New Roman" w:cs="Times New Roman"/>
          <w:b/>
          <w:sz w:val="24"/>
          <w:szCs w:val="24"/>
          <w:lang w:val="en-US"/>
        </w:rPr>
        <w:t>ИЗПЪЛНИТЕЛЯ</w:t>
      </w:r>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sz w:val="24"/>
          <w:szCs w:val="24"/>
          <w:lang w:val="ru-RU"/>
        </w:rPr>
        <w:t>(</w:t>
      </w:r>
      <w:r w:rsidRPr="009D67E9">
        <w:rPr>
          <w:rFonts w:ascii="Times New Roman" w:eastAsia="Times New Roman" w:hAnsi="Times New Roman" w:cs="Times New Roman"/>
          <w:sz w:val="24"/>
          <w:szCs w:val="24"/>
          <w:lang w:val="en-US"/>
        </w:rPr>
        <w:t>Приложение №</w:t>
      </w:r>
      <w:r w:rsidRPr="009D67E9">
        <w:rPr>
          <w:rFonts w:ascii="Times New Roman" w:eastAsia="Times New Roman" w:hAnsi="Times New Roman" w:cs="Times New Roman"/>
          <w:sz w:val="24"/>
          <w:szCs w:val="24"/>
          <w:lang w:val="ru-RU"/>
        </w:rPr>
        <w:t xml:space="preserve"> </w:t>
      </w:r>
      <w:r w:rsidRPr="009D67E9">
        <w:rPr>
          <w:rFonts w:ascii="Times New Roman" w:eastAsia="Times New Roman" w:hAnsi="Times New Roman" w:cs="Times New Roman"/>
          <w:sz w:val="24"/>
          <w:szCs w:val="24"/>
          <w:lang w:val="en-US"/>
        </w:rPr>
        <w:t>2</w:t>
      </w:r>
      <w:r w:rsidRPr="009D67E9">
        <w:rPr>
          <w:rFonts w:ascii="Times New Roman" w:eastAsia="Times New Roman" w:hAnsi="Times New Roman" w:cs="Times New Roman"/>
          <w:sz w:val="24"/>
          <w:szCs w:val="24"/>
          <w:lang w:val="ru-RU"/>
        </w:rPr>
        <w:t>)</w:t>
      </w:r>
      <w:r w:rsidRPr="009D67E9">
        <w:rPr>
          <w:rFonts w:ascii="Times New Roman" w:eastAsia="Times New Roman" w:hAnsi="Times New Roman" w:cs="Times New Roman"/>
          <w:sz w:val="24"/>
          <w:szCs w:val="24"/>
          <w:lang w:val="en-US"/>
        </w:rPr>
        <w:t xml:space="preserve"> включват всички разходи на </w:t>
      </w:r>
      <w:r w:rsidRPr="009D67E9">
        <w:rPr>
          <w:rFonts w:ascii="Times New Roman" w:eastAsia="Times New Roman" w:hAnsi="Times New Roman" w:cs="Times New Roman"/>
          <w:b/>
          <w:sz w:val="24"/>
          <w:szCs w:val="24"/>
          <w:lang w:val="en-US"/>
        </w:rPr>
        <w:t>ИЗПЪЛНИТЕЛЯ</w:t>
      </w:r>
      <w:r w:rsidRPr="009D67E9">
        <w:rPr>
          <w:rFonts w:ascii="Times New Roman" w:eastAsia="Times New Roman" w:hAnsi="Times New Roman" w:cs="Times New Roman"/>
          <w:sz w:val="24"/>
          <w:szCs w:val="24"/>
          <w:lang w:val="en-US"/>
        </w:rPr>
        <w:t xml:space="preserve"> за материали, транспорт, логистика, изработка, опаковка, разходи, данъци, такси, мита и др. </w:t>
      </w:r>
    </w:p>
    <w:p w:rsidR="009D67E9" w:rsidRPr="009D67E9" w:rsidRDefault="009D67E9" w:rsidP="009D67E9">
      <w:pPr>
        <w:spacing w:after="0" w:line="240" w:lineRule="auto"/>
        <w:ind w:firstLine="709"/>
        <w:jc w:val="both"/>
        <w:rPr>
          <w:rFonts w:ascii="Times New Roman" w:eastAsia="Times New Roman" w:hAnsi="Times New Roman" w:cs="Times New Roman"/>
          <w:snapToGrid w:val="0"/>
          <w:sz w:val="24"/>
          <w:szCs w:val="24"/>
          <w:lang w:val="ru-RU"/>
        </w:rPr>
      </w:pPr>
      <w:r w:rsidRPr="009D67E9">
        <w:rPr>
          <w:rFonts w:ascii="Times New Roman" w:eastAsia="Times New Roman" w:hAnsi="Times New Roman" w:cs="Times New Roman"/>
          <w:sz w:val="24"/>
          <w:szCs w:val="24"/>
          <w:lang w:val="ru-RU"/>
        </w:rPr>
        <w:t xml:space="preserve"> (</w:t>
      </w:r>
      <w:r w:rsidRPr="009D67E9">
        <w:rPr>
          <w:rFonts w:ascii="Times New Roman" w:eastAsia="Times New Roman" w:hAnsi="Times New Roman" w:cs="Times New Roman"/>
          <w:sz w:val="24"/>
          <w:szCs w:val="24"/>
        </w:rPr>
        <w:t>5</w:t>
      </w:r>
      <w:r w:rsidRPr="009D67E9">
        <w:rPr>
          <w:rFonts w:ascii="Times New Roman" w:eastAsia="Times New Roman" w:hAnsi="Times New Roman" w:cs="Times New Roman"/>
          <w:sz w:val="24"/>
          <w:szCs w:val="24"/>
          <w:lang w:val="ru-RU"/>
        </w:rPr>
        <w:t xml:space="preserve">) Предаването и приемането на извършените ремонтни дейности – предмет на настоящия договор, се извършва и удостоверява с Протокол образец 19 и Акт обр.15. </w:t>
      </w:r>
    </w:p>
    <w:p w:rsidR="009D67E9" w:rsidRPr="009D67E9" w:rsidRDefault="009D67E9" w:rsidP="009D67E9">
      <w:pPr>
        <w:spacing w:after="0" w:line="240" w:lineRule="auto"/>
        <w:ind w:firstLine="540"/>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b/>
          <w:sz w:val="24"/>
          <w:szCs w:val="24"/>
          <w:lang w:val="ru-RU"/>
        </w:rPr>
        <w:t xml:space="preserve">Чл. 4. </w:t>
      </w:r>
      <w:r w:rsidRPr="009D67E9">
        <w:rPr>
          <w:rFonts w:ascii="Times New Roman" w:eastAsia="Times New Roman" w:hAnsi="Times New Roman" w:cs="Times New Roman"/>
          <w:sz w:val="24"/>
          <w:szCs w:val="24"/>
          <w:lang w:val="ru-RU"/>
        </w:rPr>
        <w:t xml:space="preserve">За </w:t>
      </w:r>
      <w:r w:rsidRPr="009D67E9">
        <w:rPr>
          <w:rFonts w:ascii="Times New Roman" w:eastAsia="Times New Roman" w:hAnsi="Times New Roman" w:cs="Times New Roman"/>
          <w:b/>
          <w:sz w:val="24"/>
          <w:szCs w:val="24"/>
          <w:lang w:val="ru-RU"/>
        </w:rPr>
        <w:t>ВЪЗЛОЖИТЕЛЯ</w:t>
      </w:r>
      <w:r w:rsidRPr="009D67E9">
        <w:rPr>
          <w:rFonts w:ascii="Times New Roman" w:eastAsia="Times New Roman" w:hAnsi="Times New Roman" w:cs="Times New Roman"/>
          <w:sz w:val="24"/>
          <w:szCs w:val="24"/>
          <w:lang w:val="ru-RU"/>
        </w:rPr>
        <w:t xml:space="preserve"> протоколите, фактурите и други документи, вкл. двустранните протоколи по чл. 10, чл. 11 и чл. 14, буква „а” от договора, свързани с изпълнението на договора, се подписват от упълномощен служител.</w:t>
      </w:r>
    </w:p>
    <w:p w:rsidR="009D67E9" w:rsidRPr="009D67E9" w:rsidRDefault="009D67E9" w:rsidP="009D67E9">
      <w:pPr>
        <w:spacing w:after="0" w:line="240" w:lineRule="auto"/>
        <w:jc w:val="center"/>
        <w:rPr>
          <w:rFonts w:ascii="Times New Roman" w:eastAsia="Times New Roman" w:hAnsi="Times New Roman" w:cs="Times New Roman"/>
          <w:b/>
          <w:sz w:val="24"/>
          <w:szCs w:val="24"/>
          <w:lang w:val="ru-RU"/>
        </w:rPr>
      </w:pPr>
    </w:p>
    <w:p w:rsidR="009D67E9" w:rsidRPr="009D67E9" w:rsidRDefault="009D67E9" w:rsidP="009D67E9">
      <w:pPr>
        <w:spacing w:after="0" w:line="240" w:lineRule="auto"/>
        <w:jc w:val="center"/>
        <w:rPr>
          <w:rFonts w:ascii="Times New Roman" w:eastAsia="Times New Roman" w:hAnsi="Times New Roman" w:cs="Times New Roman"/>
          <w:b/>
          <w:sz w:val="24"/>
          <w:szCs w:val="24"/>
          <w:lang w:val="ru-RU"/>
        </w:rPr>
      </w:pPr>
      <w:r w:rsidRPr="009D67E9">
        <w:rPr>
          <w:rFonts w:ascii="Times New Roman" w:eastAsia="Times New Roman" w:hAnsi="Times New Roman" w:cs="Times New Roman"/>
          <w:b/>
          <w:sz w:val="24"/>
          <w:szCs w:val="24"/>
          <w:lang w:val="ru-RU"/>
        </w:rPr>
        <w:lastRenderedPageBreak/>
        <w:t>ІІІ. НАЧИН НА ПЛАЩАНЕ</w:t>
      </w:r>
    </w:p>
    <w:p w:rsidR="009D67E9" w:rsidRPr="009D67E9" w:rsidRDefault="009D67E9" w:rsidP="009D67E9">
      <w:pPr>
        <w:spacing w:after="0" w:line="240" w:lineRule="auto"/>
        <w:jc w:val="center"/>
        <w:rPr>
          <w:rFonts w:ascii="Times New Roman" w:eastAsia="Times New Roman" w:hAnsi="Times New Roman" w:cs="Times New Roman"/>
          <w:b/>
          <w:sz w:val="24"/>
          <w:szCs w:val="24"/>
          <w:lang w:val="ru-RU"/>
        </w:rPr>
      </w:pPr>
    </w:p>
    <w:p w:rsidR="00362FC7" w:rsidRPr="00362FC7" w:rsidRDefault="00362FC7" w:rsidP="00362FC7">
      <w:pPr>
        <w:spacing w:after="0" w:line="240" w:lineRule="auto"/>
        <w:ind w:firstLine="540"/>
        <w:jc w:val="both"/>
        <w:rPr>
          <w:rFonts w:ascii="Times New Roman" w:eastAsia="Times New Roman" w:hAnsi="Times New Roman" w:cs="Times New Roman"/>
          <w:sz w:val="24"/>
          <w:szCs w:val="24"/>
        </w:rPr>
      </w:pPr>
      <w:r w:rsidRPr="00362FC7">
        <w:rPr>
          <w:rFonts w:ascii="Times New Roman" w:eastAsia="Times New Roman" w:hAnsi="Times New Roman" w:cs="Times New Roman"/>
          <w:b/>
          <w:sz w:val="24"/>
          <w:szCs w:val="24"/>
        </w:rPr>
        <w:t>Чл. 5.</w:t>
      </w:r>
      <w:r w:rsidRPr="00362FC7">
        <w:rPr>
          <w:rFonts w:ascii="Times New Roman" w:eastAsia="Times New Roman" w:hAnsi="Times New Roman" w:cs="Times New Roman"/>
          <w:sz w:val="24"/>
          <w:szCs w:val="24"/>
        </w:rPr>
        <w:t xml:space="preserve"> (1) </w:t>
      </w:r>
      <w:r w:rsidRPr="00AE3A2C">
        <w:rPr>
          <w:rFonts w:ascii="Times New Roman" w:eastAsia="Times New Roman" w:hAnsi="Times New Roman" w:cs="Times New Roman"/>
          <w:b/>
          <w:sz w:val="24"/>
          <w:szCs w:val="24"/>
        </w:rPr>
        <w:t>ВЪЗЛОЖИТЕЛЯТ</w:t>
      </w:r>
      <w:r w:rsidRPr="00362FC7">
        <w:rPr>
          <w:rFonts w:ascii="Times New Roman" w:eastAsia="Times New Roman" w:hAnsi="Times New Roman" w:cs="Times New Roman"/>
          <w:sz w:val="24"/>
          <w:szCs w:val="24"/>
        </w:rPr>
        <w:t xml:space="preserve"> заплаща на </w:t>
      </w:r>
      <w:r w:rsidRPr="00AE3A2C">
        <w:rPr>
          <w:rFonts w:ascii="Times New Roman" w:eastAsia="Times New Roman" w:hAnsi="Times New Roman" w:cs="Times New Roman"/>
          <w:b/>
          <w:sz w:val="24"/>
          <w:szCs w:val="24"/>
        </w:rPr>
        <w:t>ИЗПЪЛНИТЕЛЯ</w:t>
      </w:r>
      <w:r w:rsidRPr="00362FC7">
        <w:rPr>
          <w:rFonts w:ascii="Times New Roman" w:eastAsia="Times New Roman" w:hAnsi="Times New Roman" w:cs="Times New Roman"/>
          <w:sz w:val="24"/>
          <w:szCs w:val="24"/>
        </w:rPr>
        <w:t xml:space="preserve"> дължимите по настоящия договор суми както следва:</w:t>
      </w:r>
    </w:p>
    <w:p w:rsidR="00AE3A2C" w:rsidRDefault="00362FC7" w:rsidP="00362FC7">
      <w:pPr>
        <w:spacing w:after="0" w:line="240" w:lineRule="auto"/>
        <w:ind w:firstLine="540"/>
        <w:jc w:val="both"/>
        <w:rPr>
          <w:rFonts w:ascii="Times New Roman" w:eastAsia="Times New Roman" w:hAnsi="Times New Roman" w:cs="Times New Roman"/>
          <w:sz w:val="24"/>
          <w:szCs w:val="24"/>
        </w:rPr>
      </w:pPr>
      <w:r w:rsidRPr="00362FC7">
        <w:rPr>
          <w:rFonts w:ascii="Times New Roman" w:eastAsia="Times New Roman" w:hAnsi="Times New Roman" w:cs="Times New Roman"/>
          <w:sz w:val="24"/>
          <w:szCs w:val="24"/>
        </w:rPr>
        <w:t xml:space="preserve">(2) Аванс в размер на 30% или ............................... (словом: .................................................) лв. без ДДС, съответно........................... (словом:..........................) с ДДС от общата стойност на договора, посочена в чл. 2 от настоящия договор след подписването на договора и представена от страна на </w:t>
      </w:r>
      <w:r w:rsidRPr="00AE3A2C">
        <w:rPr>
          <w:rFonts w:ascii="Times New Roman" w:eastAsia="Times New Roman" w:hAnsi="Times New Roman" w:cs="Times New Roman"/>
          <w:b/>
          <w:sz w:val="24"/>
          <w:szCs w:val="24"/>
        </w:rPr>
        <w:t>ИЗПЪЛНИТЕЛЯ</w:t>
      </w:r>
      <w:r w:rsidRPr="00362FC7">
        <w:rPr>
          <w:rFonts w:ascii="Times New Roman" w:eastAsia="Times New Roman" w:hAnsi="Times New Roman" w:cs="Times New Roman"/>
          <w:sz w:val="24"/>
          <w:szCs w:val="24"/>
        </w:rPr>
        <w:t xml:space="preserve"> гаранция</w:t>
      </w:r>
      <w:r w:rsidR="00AE3A2C">
        <w:rPr>
          <w:rFonts w:ascii="Times New Roman" w:eastAsia="Times New Roman" w:hAnsi="Times New Roman" w:cs="Times New Roman"/>
          <w:sz w:val="24"/>
          <w:szCs w:val="24"/>
        </w:rPr>
        <w:t xml:space="preserve"> за авансово представените средств</w:t>
      </w:r>
      <w:r w:rsidRPr="00362FC7">
        <w:rPr>
          <w:rFonts w:ascii="Times New Roman" w:eastAsia="Times New Roman" w:hAnsi="Times New Roman" w:cs="Times New Roman"/>
          <w:sz w:val="24"/>
          <w:szCs w:val="24"/>
        </w:rPr>
        <w:t xml:space="preserve">а и данъчна фактура. </w:t>
      </w:r>
    </w:p>
    <w:p w:rsidR="00362FC7" w:rsidRPr="00362FC7" w:rsidRDefault="00362FC7" w:rsidP="00362FC7">
      <w:pPr>
        <w:spacing w:after="0" w:line="240" w:lineRule="auto"/>
        <w:ind w:firstLine="540"/>
        <w:jc w:val="both"/>
        <w:rPr>
          <w:rFonts w:ascii="Times New Roman" w:eastAsia="Times New Roman" w:hAnsi="Times New Roman" w:cs="Times New Roman"/>
          <w:sz w:val="24"/>
          <w:szCs w:val="24"/>
        </w:rPr>
      </w:pPr>
      <w:r w:rsidRPr="00362FC7">
        <w:rPr>
          <w:rFonts w:ascii="Times New Roman" w:eastAsia="Times New Roman" w:hAnsi="Times New Roman" w:cs="Times New Roman"/>
          <w:sz w:val="24"/>
          <w:szCs w:val="24"/>
        </w:rPr>
        <w:t xml:space="preserve">(3) 70% или до ............................. (словом: ..............................................) лв. без ДДС, съответно........................... (словом:..........................) с ДДС от общата стойност  на договора, посочена в чл. 2 се заплаща в срок до 30 (тридесет) дни след представяне на фактурата за изпълненение на договора, приет с Акт обр.15 и Протокол обр. 19, и сметка обр. 22. Сумата, която се заплаща е съгласно цените от Приложение № 2 „Ценово предложение” и посочените количества в Протокол обр.19. </w:t>
      </w:r>
    </w:p>
    <w:p w:rsidR="00362FC7" w:rsidRPr="00362FC7" w:rsidRDefault="00362FC7" w:rsidP="00362FC7">
      <w:pPr>
        <w:spacing w:after="0" w:line="240" w:lineRule="auto"/>
        <w:ind w:firstLine="540"/>
        <w:jc w:val="both"/>
        <w:rPr>
          <w:rFonts w:ascii="Times New Roman" w:eastAsia="Times New Roman" w:hAnsi="Times New Roman" w:cs="Times New Roman"/>
          <w:sz w:val="24"/>
          <w:szCs w:val="24"/>
        </w:rPr>
      </w:pPr>
      <w:r w:rsidRPr="009B0878">
        <w:rPr>
          <w:rFonts w:ascii="Times New Roman" w:eastAsia="Times New Roman" w:hAnsi="Times New Roman" w:cs="Times New Roman"/>
          <w:b/>
          <w:i/>
          <w:sz w:val="24"/>
          <w:szCs w:val="24"/>
        </w:rPr>
        <w:t>Забележка:</w:t>
      </w:r>
      <w:r w:rsidRPr="00362FC7">
        <w:rPr>
          <w:rFonts w:ascii="Times New Roman" w:eastAsia="Times New Roman" w:hAnsi="Times New Roman" w:cs="Times New Roman"/>
          <w:sz w:val="24"/>
          <w:szCs w:val="24"/>
        </w:rPr>
        <w:t xml:space="preserve"> В случай,</w:t>
      </w:r>
      <w:r w:rsidR="009B0878">
        <w:rPr>
          <w:rFonts w:ascii="Times New Roman" w:eastAsia="Times New Roman" w:hAnsi="Times New Roman" w:cs="Times New Roman"/>
          <w:sz w:val="24"/>
          <w:szCs w:val="24"/>
        </w:rPr>
        <w:t xml:space="preserve"> че изпълнителят няма да ползва</w:t>
      </w:r>
      <w:r w:rsidRPr="00362FC7">
        <w:rPr>
          <w:rFonts w:ascii="Times New Roman" w:eastAsia="Times New Roman" w:hAnsi="Times New Roman" w:cs="Times New Roman"/>
          <w:sz w:val="24"/>
          <w:szCs w:val="24"/>
        </w:rPr>
        <w:t xml:space="preserve"> аванс, плащането се извършва в срок до 30 (тридесет) дни след представяне на фактурата за изпълненения договор, приет с Акт обр. 15 и Протокол обр. 19. Сумата, която се заплаща е съгласно цените от Приложение № 2 „Ценово предложение” и посочените количества в Протокол обр.19.</w:t>
      </w:r>
    </w:p>
    <w:p w:rsidR="00362FC7" w:rsidRPr="00362FC7" w:rsidRDefault="00362FC7" w:rsidP="00362FC7">
      <w:pPr>
        <w:spacing w:after="0" w:line="240" w:lineRule="auto"/>
        <w:ind w:firstLine="540"/>
        <w:jc w:val="both"/>
        <w:rPr>
          <w:rFonts w:ascii="Times New Roman" w:eastAsia="Times New Roman" w:hAnsi="Times New Roman" w:cs="Times New Roman"/>
          <w:sz w:val="24"/>
          <w:szCs w:val="24"/>
        </w:rPr>
      </w:pPr>
      <w:r w:rsidRPr="00362FC7">
        <w:rPr>
          <w:rFonts w:ascii="Times New Roman" w:eastAsia="Times New Roman" w:hAnsi="Times New Roman" w:cs="Times New Roman"/>
          <w:sz w:val="24"/>
          <w:szCs w:val="24"/>
        </w:rPr>
        <w:t>(4) Гаранцията, обезпечаваща авансовото плащане се възстановява в срок до 3</w:t>
      </w:r>
      <w:r w:rsidR="009B0878">
        <w:rPr>
          <w:rFonts w:ascii="Times New Roman" w:eastAsia="Times New Roman" w:hAnsi="Times New Roman" w:cs="Times New Roman"/>
          <w:sz w:val="24"/>
          <w:szCs w:val="24"/>
        </w:rPr>
        <w:t xml:space="preserve"> (три) дни след връщане или усво</w:t>
      </w:r>
      <w:r w:rsidRPr="00362FC7">
        <w:rPr>
          <w:rFonts w:ascii="Times New Roman" w:eastAsia="Times New Roman" w:hAnsi="Times New Roman" w:cs="Times New Roman"/>
          <w:sz w:val="24"/>
          <w:szCs w:val="24"/>
        </w:rPr>
        <w:t>явне на аванса.</w:t>
      </w:r>
    </w:p>
    <w:p w:rsidR="00362FC7" w:rsidRPr="00362FC7" w:rsidRDefault="00362FC7" w:rsidP="00362FC7">
      <w:pPr>
        <w:spacing w:after="0" w:line="240" w:lineRule="auto"/>
        <w:ind w:firstLine="540"/>
        <w:jc w:val="both"/>
        <w:rPr>
          <w:rFonts w:ascii="Times New Roman" w:eastAsia="Times New Roman" w:hAnsi="Times New Roman" w:cs="Times New Roman"/>
          <w:sz w:val="24"/>
          <w:szCs w:val="24"/>
        </w:rPr>
      </w:pPr>
      <w:r w:rsidRPr="00362FC7">
        <w:rPr>
          <w:rFonts w:ascii="Times New Roman" w:eastAsia="Times New Roman" w:hAnsi="Times New Roman" w:cs="Times New Roman"/>
          <w:b/>
          <w:sz w:val="24"/>
          <w:szCs w:val="24"/>
        </w:rPr>
        <w:t>Чл. 6.</w:t>
      </w:r>
      <w:r w:rsidRPr="00362FC7">
        <w:rPr>
          <w:rFonts w:ascii="Times New Roman" w:eastAsia="Times New Roman" w:hAnsi="Times New Roman" w:cs="Times New Roman"/>
          <w:sz w:val="24"/>
          <w:szCs w:val="24"/>
        </w:rPr>
        <w:t xml:space="preserve"> Плащанията по предходния член се извършват в български лева, с банков превод по банковата сметка на ИЗПЪЛНИТЕЛЯ: .......................................................................................................................................................</w:t>
      </w:r>
    </w:p>
    <w:p w:rsidR="00362FC7" w:rsidRPr="00362FC7" w:rsidRDefault="00362FC7" w:rsidP="00362FC7">
      <w:pPr>
        <w:spacing w:after="0" w:line="240" w:lineRule="auto"/>
        <w:ind w:firstLine="540"/>
        <w:jc w:val="both"/>
        <w:rPr>
          <w:rFonts w:ascii="Times New Roman" w:eastAsia="Times New Roman" w:hAnsi="Times New Roman" w:cs="Times New Roman"/>
          <w:sz w:val="24"/>
          <w:szCs w:val="24"/>
          <w:lang w:val="en-US"/>
        </w:rPr>
      </w:pPr>
    </w:p>
    <w:p w:rsidR="009D67E9" w:rsidRPr="009D67E9" w:rsidRDefault="009D67E9" w:rsidP="009D67E9">
      <w:pPr>
        <w:spacing w:after="0" w:line="240" w:lineRule="auto"/>
        <w:ind w:firstLine="540"/>
        <w:jc w:val="both"/>
        <w:rPr>
          <w:rFonts w:ascii="Times New Roman" w:eastAsia="Times New Roman" w:hAnsi="Times New Roman" w:cs="Times New Roman"/>
          <w:sz w:val="24"/>
          <w:szCs w:val="24"/>
          <w:lang w:val="ru-RU"/>
        </w:rPr>
      </w:pPr>
    </w:p>
    <w:p w:rsidR="009D67E9" w:rsidRPr="009D67E9" w:rsidRDefault="009D67E9" w:rsidP="009D67E9">
      <w:pPr>
        <w:keepNext/>
        <w:spacing w:after="60" w:line="240" w:lineRule="auto"/>
        <w:jc w:val="center"/>
        <w:outlineLvl w:val="2"/>
        <w:rPr>
          <w:rFonts w:ascii="Times New Roman" w:eastAsia="Times New Roman" w:hAnsi="Times New Roman" w:cs="Times New Roman"/>
          <w:b/>
          <w:bCs/>
          <w:sz w:val="24"/>
          <w:szCs w:val="24"/>
        </w:rPr>
      </w:pPr>
      <w:r w:rsidRPr="009D67E9">
        <w:rPr>
          <w:rFonts w:ascii="Times New Roman" w:eastAsia="Times New Roman" w:hAnsi="Times New Roman" w:cs="Times New Roman"/>
          <w:b/>
          <w:bCs/>
          <w:sz w:val="24"/>
          <w:szCs w:val="24"/>
        </w:rPr>
        <w:t>ІV. ПЕРИОДИЧНА ИНФОРМАЦИЯ</w:t>
      </w:r>
    </w:p>
    <w:p w:rsidR="009D67E9" w:rsidRPr="009D67E9" w:rsidRDefault="009D67E9" w:rsidP="009D67E9">
      <w:pPr>
        <w:spacing w:after="0" w:line="240" w:lineRule="auto"/>
        <w:ind w:firstLine="708"/>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7.</w:t>
      </w:r>
      <w:proofErr w:type="gramEnd"/>
      <w:r w:rsidRPr="009D67E9">
        <w:rPr>
          <w:rFonts w:ascii="Times New Roman" w:eastAsia="Times New Roman" w:hAnsi="Times New Roman" w:cs="Times New Roman"/>
          <w:b/>
          <w:sz w:val="24"/>
          <w:szCs w:val="24"/>
          <w:lang w:val="en-US"/>
        </w:rPr>
        <w:t xml:space="preserve"> </w:t>
      </w:r>
      <w:r w:rsidRPr="009D67E9">
        <w:rPr>
          <w:rFonts w:ascii="Times New Roman" w:eastAsia="Times New Roman" w:hAnsi="Times New Roman" w:cs="Times New Roman"/>
          <w:sz w:val="24"/>
          <w:szCs w:val="24"/>
          <w:lang w:val="en-US"/>
        </w:rPr>
        <w:t xml:space="preserve">Възложителят може по всяко време на изпълнение на договора да поиска информация за изпълнението, която </w:t>
      </w:r>
      <w:r w:rsidRPr="009D67E9">
        <w:rPr>
          <w:rFonts w:ascii="Times New Roman" w:eastAsia="Times New Roman" w:hAnsi="Times New Roman" w:cs="Times New Roman"/>
          <w:b/>
          <w:sz w:val="24"/>
          <w:szCs w:val="24"/>
          <w:lang w:val="en-US"/>
        </w:rPr>
        <w:t>ИЗПЪЛНИТЕЛЯТ</w:t>
      </w:r>
      <w:r w:rsidRPr="009D67E9">
        <w:rPr>
          <w:rFonts w:ascii="Times New Roman" w:eastAsia="Times New Roman" w:hAnsi="Times New Roman" w:cs="Times New Roman"/>
          <w:sz w:val="24"/>
          <w:szCs w:val="24"/>
          <w:lang w:val="en-US"/>
        </w:rPr>
        <w:t xml:space="preserve"> се задължава да представи в рамките </w:t>
      </w:r>
      <w:proofErr w:type="gramStart"/>
      <w:r w:rsidRPr="009D67E9">
        <w:rPr>
          <w:rFonts w:ascii="Times New Roman" w:eastAsia="Times New Roman" w:hAnsi="Times New Roman" w:cs="Times New Roman"/>
          <w:sz w:val="24"/>
          <w:szCs w:val="24"/>
          <w:lang w:val="en-US"/>
        </w:rPr>
        <w:t xml:space="preserve">на </w:t>
      </w:r>
      <w:r w:rsidRPr="009D67E9">
        <w:rPr>
          <w:rFonts w:ascii="Times New Roman" w:eastAsia="Times New Roman" w:hAnsi="Times New Roman" w:cs="Times New Roman"/>
          <w:sz w:val="24"/>
          <w:szCs w:val="24"/>
        </w:rPr>
        <w:t xml:space="preserve"> </w:t>
      </w:r>
      <w:r w:rsidRPr="009D67E9">
        <w:rPr>
          <w:rFonts w:ascii="Times New Roman" w:eastAsia="Times New Roman" w:hAnsi="Times New Roman" w:cs="Times New Roman"/>
          <w:sz w:val="24"/>
          <w:szCs w:val="24"/>
          <w:lang w:val="en-US"/>
        </w:rPr>
        <w:t>1</w:t>
      </w:r>
      <w:proofErr w:type="gramEnd"/>
      <w:r w:rsidRPr="009D67E9">
        <w:rPr>
          <w:rFonts w:ascii="Times New Roman" w:eastAsia="Times New Roman" w:hAnsi="Times New Roman" w:cs="Times New Roman"/>
          <w:sz w:val="24"/>
          <w:szCs w:val="24"/>
          <w:lang w:val="en-US"/>
        </w:rPr>
        <w:t xml:space="preserve"> (един) работен ден.</w:t>
      </w:r>
    </w:p>
    <w:p w:rsidR="009D67E9" w:rsidRPr="009D67E9" w:rsidRDefault="009D67E9" w:rsidP="009D67E9">
      <w:pPr>
        <w:spacing w:after="0" w:line="240" w:lineRule="auto"/>
        <w:ind w:firstLine="708"/>
        <w:jc w:val="both"/>
        <w:rPr>
          <w:rFonts w:ascii="Times New Roman" w:eastAsia="Times New Roman" w:hAnsi="Times New Roman" w:cs="Times New Roman"/>
          <w:sz w:val="24"/>
          <w:szCs w:val="24"/>
          <w:lang w:val="en-US"/>
        </w:rPr>
      </w:pPr>
    </w:p>
    <w:p w:rsidR="009D67E9" w:rsidRPr="009D67E9" w:rsidRDefault="009D67E9" w:rsidP="009D67E9">
      <w:pPr>
        <w:spacing w:after="0" w:line="240" w:lineRule="auto"/>
        <w:jc w:val="center"/>
        <w:rPr>
          <w:rFonts w:ascii="Times New Roman" w:eastAsia="Times New Roman" w:hAnsi="Times New Roman" w:cs="Times New Roman"/>
          <w:b/>
          <w:sz w:val="24"/>
          <w:szCs w:val="24"/>
          <w:lang w:val="en-US"/>
        </w:rPr>
      </w:pPr>
      <w:r w:rsidRPr="009D67E9">
        <w:rPr>
          <w:rFonts w:ascii="Times New Roman" w:eastAsia="Times New Roman" w:hAnsi="Times New Roman" w:cs="Times New Roman"/>
          <w:b/>
          <w:sz w:val="24"/>
          <w:szCs w:val="24"/>
          <w:lang w:val="en-US"/>
        </w:rPr>
        <w:t>V. МЯСТО И СРОК НА ИЗПЪЛНЕНИЕ</w:t>
      </w:r>
    </w:p>
    <w:p w:rsidR="009D67E9" w:rsidRPr="009D67E9" w:rsidRDefault="009D67E9" w:rsidP="009D67E9">
      <w:pPr>
        <w:spacing w:after="0" w:line="240" w:lineRule="auto"/>
        <w:jc w:val="center"/>
        <w:rPr>
          <w:rFonts w:ascii="Times New Roman" w:eastAsia="Times New Roman" w:hAnsi="Times New Roman" w:cs="Times New Roman"/>
          <w:b/>
          <w:sz w:val="24"/>
          <w:szCs w:val="24"/>
          <w:lang w:val="en-US"/>
        </w:rPr>
      </w:pPr>
    </w:p>
    <w:p w:rsidR="009D67E9" w:rsidRPr="009D67E9" w:rsidRDefault="009D67E9" w:rsidP="009D67E9">
      <w:pPr>
        <w:spacing w:after="0" w:line="240" w:lineRule="auto"/>
        <w:ind w:firstLine="540"/>
        <w:jc w:val="both"/>
        <w:rPr>
          <w:rFonts w:ascii="Times New Roman" w:eastAsia="Times New Roman" w:hAnsi="Times New Roman" w:cs="Times New Roman"/>
          <w:sz w:val="24"/>
          <w:szCs w:val="24"/>
        </w:rPr>
      </w:pPr>
      <w:proofErr w:type="gramStart"/>
      <w:r w:rsidRPr="009D67E9">
        <w:rPr>
          <w:rFonts w:ascii="Times New Roman" w:eastAsia="Times New Roman" w:hAnsi="Times New Roman" w:cs="Times New Roman"/>
          <w:b/>
          <w:sz w:val="24"/>
          <w:szCs w:val="24"/>
          <w:lang w:val="en-US"/>
        </w:rPr>
        <w:t>Чл. 8.</w:t>
      </w:r>
      <w:proofErr w:type="gramEnd"/>
      <w:r w:rsidRPr="009D67E9">
        <w:rPr>
          <w:rFonts w:ascii="Times New Roman" w:eastAsia="Times New Roman" w:hAnsi="Times New Roman" w:cs="Times New Roman"/>
          <w:sz w:val="24"/>
          <w:szCs w:val="24"/>
          <w:lang w:val="en-US"/>
        </w:rPr>
        <w:t xml:space="preserve"> Място на изпълнение </w:t>
      </w:r>
      <w:proofErr w:type="gramStart"/>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sz w:val="24"/>
          <w:szCs w:val="24"/>
        </w:rPr>
        <w:t xml:space="preserve"> </w:t>
      </w:r>
      <w:r w:rsidR="00DE7CEB">
        <w:rPr>
          <w:rFonts w:ascii="Times New Roman" w:eastAsia="Times New Roman" w:hAnsi="Times New Roman" w:cs="Times New Roman"/>
          <w:sz w:val="24"/>
          <w:szCs w:val="24"/>
          <w:lang w:eastAsia="bg-BG"/>
        </w:rPr>
        <w:t>хотел</w:t>
      </w:r>
      <w:proofErr w:type="gramEnd"/>
      <w:r w:rsidR="00DE7CEB">
        <w:rPr>
          <w:rFonts w:ascii="Times New Roman" w:eastAsia="Times New Roman" w:hAnsi="Times New Roman" w:cs="Times New Roman"/>
          <w:sz w:val="24"/>
          <w:szCs w:val="24"/>
          <w:lang w:eastAsia="bg-BG"/>
        </w:rPr>
        <w:t xml:space="preserve"> „Рибарица“, с. Рибарица, общ. Тетевен</w:t>
      </w:r>
    </w:p>
    <w:p w:rsidR="00C91379" w:rsidRDefault="00C91379" w:rsidP="00C91379">
      <w:pPr>
        <w:spacing w:after="0" w:line="240" w:lineRule="auto"/>
        <w:ind w:firstLine="540"/>
        <w:jc w:val="both"/>
        <w:rPr>
          <w:rFonts w:ascii="Times New Roman" w:eastAsia="Times New Roman" w:hAnsi="Times New Roman" w:cs="Times New Roman"/>
          <w:sz w:val="24"/>
          <w:szCs w:val="24"/>
        </w:rPr>
      </w:pPr>
      <w:proofErr w:type="gramStart"/>
      <w:r w:rsidRPr="009D67E9">
        <w:rPr>
          <w:rFonts w:ascii="Times New Roman" w:eastAsia="Times New Roman" w:hAnsi="Times New Roman" w:cs="Times New Roman"/>
          <w:b/>
          <w:sz w:val="24"/>
          <w:szCs w:val="24"/>
          <w:lang w:val="en-US"/>
        </w:rPr>
        <w:t>Чл. 9.</w:t>
      </w:r>
      <w:proofErr w:type="gramEnd"/>
      <w:r w:rsidRPr="009D67E9">
        <w:rPr>
          <w:rFonts w:ascii="Times New Roman" w:eastAsia="Times New Roman" w:hAnsi="Times New Roman" w:cs="Times New Roman"/>
          <w:b/>
          <w:sz w:val="24"/>
          <w:szCs w:val="24"/>
          <w:lang w:val="en-US"/>
        </w:rPr>
        <w:t xml:space="preserve"> </w:t>
      </w:r>
      <w:r w:rsidRPr="009D67E9">
        <w:rPr>
          <w:rFonts w:ascii="Times New Roman" w:eastAsia="Times New Roman" w:hAnsi="Times New Roman" w:cs="Times New Roman"/>
          <w:sz w:val="24"/>
          <w:szCs w:val="24"/>
          <w:lang w:val="en-US"/>
        </w:rPr>
        <w:t>Настоящият договор влиза в сила от датата на подписването му и е със</w:t>
      </w:r>
      <w:r>
        <w:rPr>
          <w:rFonts w:ascii="Times New Roman" w:eastAsia="Times New Roman" w:hAnsi="Times New Roman" w:cs="Times New Roman"/>
          <w:sz w:val="24"/>
          <w:szCs w:val="24"/>
          <w:lang w:val="en-US"/>
        </w:rPr>
        <w:t xml:space="preserve"> срок на изпълнение</w:t>
      </w:r>
      <w:r>
        <w:rPr>
          <w:rFonts w:ascii="Times New Roman" w:eastAsia="Times New Roman" w:hAnsi="Times New Roman" w:cs="Times New Roman"/>
          <w:sz w:val="24"/>
          <w:szCs w:val="24"/>
        </w:rPr>
        <w:t xml:space="preserve">, както следва: </w:t>
      </w:r>
    </w:p>
    <w:p w:rsidR="00C91379" w:rsidRDefault="00C91379" w:rsidP="00C9137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3A2C">
        <w:rPr>
          <w:rFonts w:ascii="Times New Roman" w:eastAsia="Times New Roman" w:hAnsi="Times New Roman" w:cs="Times New Roman"/>
          <w:sz w:val="24"/>
          <w:szCs w:val="24"/>
        </w:rPr>
        <w:t xml:space="preserve"> за изработване на конструктивно становище и</w:t>
      </w:r>
      <w:r>
        <w:rPr>
          <w:rFonts w:ascii="Times New Roman" w:eastAsia="Times New Roman" w:hAnsi="Times New Roman" w:cs="Times New Roman"/>
          <w:sz w:val="24"/>
          <w:szCs w:val="24"/>
        </w:rPr>
        <w:t xml:space="preserve"> схема, съгласно раздел </w:t>
      </w:r>
      <w:r>
        <w:rPr>
          <w:rFonts w:ascii="Times New Roman" w:eastAsia="Times New Roman" w:hAnsi="Times New Roman" w:cs="Times New Roman"/>
          <w:sz w:val="24"/>
          <w:szCs w:val="24"/>
          <w:lang w:val="en-US"/>
        </w:rPr>
        <w:t xml:space="preserve">III, </w:t>
      </w:r>
      <w:r>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 xml:space="preserve"> от Количествената сметка</w:t>
      </w:r>
      <w:r w:rsidRPr="009D67E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rPr>
        <w:t xml:space="preserve">към Приложение № </w:t>
      </w:r>
      <w:r w:rsidRPr="00050D6A">
        <w:rPr>
          <w:rFonts w:ascii="Times New Roman" w:eastAsia="Times New Roman" w:hAnsi="Times New Roman" w:cs="Times New Roman"/>
          <w:sz w:val="24"/>
          <w:szCs w:val="24"/>
        </w:rPr>
        <w:t>1</w:t>
      </w:r>
      <w:r w:rsidR="00AE3A2C">
        <w:rPr>
          <w:rFonts w:ascii="Times New Roman" w:eastAsia="Times New Roman" w:hAnsi="Times New Roman" w:cs="Times New Roman"/>
          <w:sz w:val="24"/>
          <w:szCs w:val="24"/>
        </w:rPr>
        <w:t xml:space="preserve"> „Техническа спецификация</w:t>
      </w:r>
      <w:proofErr w:type="gramStart"/>
      <w:r w:rsidR="00AE3A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AE3A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D67E9">
        <w:rPr>
          <w:rFonts w:ascii="Times New Roman" w:eastAsia="Times New Roman" w:hAnsi="Times New Roman" w:cs="Times New Roman"/>
          <w:sz w:val="24"/>
          <w:szCs w:val="24"/>
          <w:lang w:val="en-US"/>
        </w:rPr>
        <w:t>(</w:t>
      </w:r>
      <w:proofErr w:type="gramStart"/>
      <w:r w:rsidRPr="009D67E9">
        <w:rPr>
          <w:rFonts w:ascii="Times New Roman" w:eastAsia="Times New Roman" w:hAnsi="Times New Roman" w:cs="Times New Roman"/>
          <w:sz w:val="24"/>
          <w:szCs w:val="24"/>
          <w:lang w:val="en-US"/>
        </w:rPr>
        <w:t>словом</w:t>
      </w:r>
      <w:proofErr w:type="gramEnd"/>
      <w:r w:rsidRPr="009D67E9">
        <w:rPr>
          <w:rFonts w:ascii="Times New Roman" w:eastAsia="Times New Roman" w:hAnsi="Times New Roman" w:cs="Times New Roman"/>
          <w:sz w:val="24"/>
          <w:szCs w:val="24"/>
          <w:lang w:val="en-US"/>
        </w:rPr>
        <w:t>: ..................................) календарни дни</w:t>
      </w:r>
      <w:r>
        <w:rPr>
          <w:rFonts w:ascii="Times New Roman" w:eastAsia="Times New Roman" w:hAnsi="Times New Roman" w:cs="Times New Roman"/>
          <w:sz w:val="24"/>
          <w:szCs w:val="24"/>
        </w:rPr>
        <w:t>;</w:t>
      </w:r>
    </w:p>
    <w:p w:rsidR="00C91379" w:rsidRPr="00050D6A" w:rsidRDefault="00C91379" w:rsidP="00C91379">
      <w:pPr>
        <w:spacing w:after="0" w:line="240" w:lineRule="auto"/>
        <w:ind w:firstLine="54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w:t>
      </w:r>
      <w:r w:rsidRPr="009D67E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за извършване на ремонтните дейности - ..........................                                             </w:t>
      </w:r>
      <w:r w:rsidRPr="009D67E9">
        <w:rPr>
          <w:rFonts w:ascii="Times New Roman" w:eastAsia="Times New Roman" w:hAnsi="Times New Roman" w:cs="Times New Roman"/>
          <w:sz w:val="24"/>
          <w:szCs w:val="24"/>
          <w:lang w:val="en-US"/>
        </w:rPr>
        <w:t>(</w:t>
      </w:r>
      <w:proofErr w:type="gramStart"/>
      <w:r w:rsidRPr="009D67E9">
        <w:rPr>
          <w:rFonts w:ascii="Times New Roman" w:eastAsia="Times New Roman" w:hAnsi="Times New Roman" w:cs="Times New Roman"/>
          <w:sz w:val="24"/>
          <w:szCs w:val="24"/>
          <w:lang w:val="en-US"/>
        </w:rPr>
        <w:t>словом</w:t>
      </w:r>
      <w:proofErr w:type="gramEnd"/>
      <w:r w:rsidRPr="009D67E9">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sidRPr="009D67E9">
        <w:rPr>
          <w:rFonts w:ascii="Times New Roman" w:eastAsia="Times New Roman" w:hAnsi="Times New Roman" w:cs="Times New Roman"/>
          <w:sz w:val="24"/>
          <w:szCs w:val="24"/>
          <w:lang w:val="en-US"/>
        </w:rPr>
        <w:t xml:space="preserve">от датата на подписване на Протокол обр. </w:t>
      </w:r>
      <w:proofErr w:type="gramStart"/>
      <w:r w:rsidRPr="009D67E9">
        <w:rPr>
          <w:rFonts w:ascii="Times New Roman" w:eastAsia="Times New Roman" w:hAnsi="Times New Roman" w:cs="Times New Roman"/>
          <w:sz w:val="24"/>
          <w:szCs w:val="24"/>
          <w:lang w:val="en-US"/>
        </w:rPr>
        <w:t>2 за откриване на строителна площадка.</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Строителната площадка се откри</w:t>
      </w:r>
      <w:r>
        <w:rPr>
          <w:rFonts w:ascii="Times New Roman" w:eastAsia="Times New Roman" w:hAnsi="Times New Roman" w:cs="Times New Roman"/>
          <w:sz w:val="24"/>
          <w:szCs w:val="24"/>
          <w:lang w:val="en-US"/>
        </w:rPr>
        <w:t xml:space="preserve">ва не по-късно от </w:t>
      </w:r>
      <w:r w:rsidRPr="009D67E9">
        <w:rPr>
          <w:rFonts w:ascii="Times New Roman" w:eastAsia="Times New Roman" w:hAnsi="Times New Roman" w:cs="Times New Roman"/>
          <w:sz w:val="24"/>
          <w:szCs w:val="24"/>
        </w:rPr>
        <w:t>15</w:t>
      </w:r>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sz w:val="24"/>
          <w:szCs w:val="24"/>
        </w:rPr>
        <w:t>петнадесет</w:t>
      </w:r>
      <w:r w:rsidRPr="009D67E9">
        <w:rPr>
          <w:rFonts w:ascii="Times New Roman" w:eastAsia="Times New Roman" w:hAnsi="Times New Roman" w:cs="Times New Roman"/>
          <w:sz w:val="24"/>
          <w:szCs w:val="24"/>
          <w:lang w:val="en-US"/>
        </w:rPr>
        <w:t xml:space="preserve">/ календарни дни </w:t>
      </w:r>
      <w:r>
        <w:rPr>
          <w:rFonts w:ascii="Times New Roman" w:eastAsia="Times New Roman" w:hAnsi="Times New Roman" w:cs="Times New Roman"/>
          <w:sz w:val="24"/>
          <w:szCs w:val="24"/>
        </w:rPr>
        <w:t xml:space="preserve">от уведомяване на ИЗПЪЛНИТЕЛЯ за </w:t>
      </w:r>
      <w:r w:rsidR="00EB4C34">
        <w:rPr>
          <w:rFonts w:ascii="Times New Roman" w:eastAsia="Times New Roman" w:hAnsi="Times New Roman" w:cs="Times New Roman"/>
          <w:sz w:val="24"/>
          <w:szCs w:val="24"/>
        </w:rPr>
        <w:t xml:space="preserve">съгласуването на изготвеното конструктивно </w:t>
      </w:r>
      <w:r>
        <w:rPr>
          <w:rFonts w:ascii="Times New Roman" w:eastAsia="Times New Roman" w:hAnsi="Times New Roman" w:cs="Times New Roman"/>
          <w:sz w:val="24"/>
          <w:szCs w:val="24"/>
        </w:rPr>
        <w:t xml:space="preserve">становище </w:t>
      </w:r>
      <w:r w:rsidR="00EB4C34">
        <w:rPr>
          <w:rFonts w:ascii="Times New Roman" w:eastAsia="Times New Roman" w:hAnsi="Times New Roman" w:cs="Times New Roman"/>
          <w:sz w:val="24"/>
          <w:szCs w:val="24"/>
        </w:rPr>
        <w:t>и схема от страна на Възложителя.</w:t>
      </w:r>
      <w:proofErr w:type="gramEnd"/>
    </w:p>
    <w:p w:rsidR="009D67E9" w:rsidRPr="009D67E9" w:rsidRDefault="009D67E9" w:rsidP="009D67E9">
      <w:pPr>
        <w:spacing w:after="0" w:line="240" w:lineRule="auto"/>
        <w:ind w:firstLine="540"/>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10.</w:t>
      </w:r>
      <w:proofErr w:type="gramEnd"/>
      <w:r w:rsidRPr="009D67E9">
        <w:rPr>
          <w:rFonts w:ascii="Times New Roman" w:eastAsia="Times New Roman" w:hAnsi="Times New Roman" w:cs="Times New Roman"/>
          <w:b/>
          <w:sz w:val="24"/>
          <w:szCs w:val="24"/>
          <w:lang w:val="en-US"/>
        </w:rPr>
        <w:t xml:space="preserve"> </w:t>
      </w:r>
      <w:proofErr w:type="gramStart"/>
      <w:r w:rsidRPr="009D67E9">
        <w:rPr>
          <w:rFonts w:ascii="Times New Roman" w:eastAsia="Times New Roman" w:hAnsi="Times New Roman" w:cs="Times New Roman"/>
          <w:sz w:val="24"/>
          <w:szCs w:val="24"/>
          <w:lang w:val="en-US"/>
        </w:rPr>
        <w:t>Работите се извършват при подходящи климатични условия, а именно – температура на въздуха над 5 градуса С и сухо време.</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При неподходящи климатични условия работата се спира, за което се съставя двустранен протокол.</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Срокът за изпълнение на работата по договора (в календарни дни) се удължава с времето, през което работата е спряна, съгласно двустранния протокол.</w:t>
      </w:r>
      <w:proofErr w:type="gramEnd"/>
    </w:p>
    <w:p w:rsidR="009D67E9" w:rsidRPr="009D67E9" w:rsidRDefault="009D67E9" w:rsidP="009D67E9">
      <w:pPr>
        <w:spacing w:after="0" w:line="240" w:lineRule="auto"/>
        <w:ind w:firstLine="540"/>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lastRenderedPageBreak/>
        <w:t>Чл. 11.</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 xml:space="preserve">При заявена от </w:t>
      </w:r>
      <w:r w:rsidRPr="009D67E9">
        <w:rPr>
          <w:rFonts w:ascii="Times New Roman" w:eastAsia="Times New Roman" w:hAnsi="Times New Roman" w:cs="Times New Roman"/>
          <w:b/>
          <w:sz w:val="24"/>
          <w:szCs w:val="24"/>
          <w:lang w:val="en-US"/>
        </w:rPr>
        <w:t>ВЪЗЛОЖИТЕЛЯ</w:t>
      </w:r>
      <w:r w:rsidRPr="009D67E9">
        <w:rPr>
          <w:rFonts w:ascii="Times New Roman" w:eastAsia="Times New Roman" w:hAnsi="Times New Roman" w:cs="Times New Roman"/>
          <w:sz w:val="24"/>
          <w:szCs w:val="24"/>
          <w:lang w:val="en-US"/>
        </w:rPr>
        <w:t xml:space="preserve"> необходимост (например провеждане на мероприятия и др.), работата се спира, за което се съставя двустранен протокол.</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Срокът за изпълнение на работата по договора (в календарни дни) се удължава с времето, през което работата е спряна, съгласно двустранния протокол.</w:t>
      </w:r>
      <w:proofErr w:type="gramEnd"/>
    </w:p>
    <w:p w:rsidR="009D67E9" w:rsidRPr="009D67E9" w:rsidRDefault="009D67E9" w:rsidP="009D67E9">
      <w:pPr>
        <w:keepNext/>
        <w:spacing w:after="60" w:line="240" w:lineRule="auto"/>
        <w:outlineLvl w:val="2"/>
        <w:rPr>
          <w:rFonts w:ascii="Times New Roman" w:eastAsia="Times New Roman" w:hAnsi="Times New Roman" w:cs="Times New Roman"/>
          <w:b/>
          <w:bCs/>
          <w:sz w:val="24"/>
          <w:szCs w:val="24"/>
        </w:rPr>
      </w:pPr>
    </w:p>
    <w:p w:rsidR="009D67E9" w:rsidRPr="009D67E9" w:rsidRDefault="009D67E9" w:rsidP="009D67E9">
      <w:pPr>
        <w:keepNext/>
        <w:spacing w:after="60" w:line="240" w:lineRule="auto"/>
        <w:jc w:val="center"/>
        <w:outlineLvl w:val="2"/>
        <w:rPr>
          <w:rFonts w:ascii="Times New Roman" w:eastAsia="Times New Roman" w:hAnsi="Times New Roman" w:cs="Times New Roman"/>
          <w:b/>
          <w:bCs/>
          <w:sz w:val="24"/>
          <w:szCs w:val="24"/>
        </w:rPr>
      </w:pPr>
      <w:r w:rsidRPr="009D67E9">
        <w:rPr>
          <w:rFonts w:ascii="Times New Roman" w:eastAsia="Times New Roman" w:hAnsi="Times New Roman" w:cs="Times New Roman"/>
          <w:b/>
          <w:bCs/>
          <w:sz w:val="24"/>
          <w:szCs w:val="24"/>
        </w:rPr>
        <w:t>VI. ПРАВА И ЗАДЪЛЖЕНИЯ НА СТРАНИТЕ</w:t>
      </w:r>
    </w:p>
    <w:p w:rsidR="009D67E9" w:rsidRPr="009D67E9" w:rsidRDefault="009D67E9" w:rsidP="009D67E9">
      <w:pPr>
        <w:spacing w:after="0" w:line="240" w:lineRule="auto"/>
        <w:rPr>
          <w:rFonts w:ascii="Times New Roman" w:eastAsia="Times New Roman" w:hAnsi="Times New Roman" w:cs="Times New Roman"/>
          <w:sz w:val="24"/>
          <w:szCs w:val="24"/>
          <w:lang w:val="en-US"/>
        </w:rPr>
      </w:pPr>
    </w:p>
    <w:p w:rsidR="002E14C5" w:rsidRPr="009D67E9" w:rsidRDefault="002E14C5" w:rsidP="002E14C5">
      <w:pPr>
        <w:spacing w:after="0" w:line="240" w:lineRule="auto"/>
        <w:ind w:firstLine="540"/>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12</w:t>
      </w:r>
      <w:r w:rsidRPr="009D67E9">
        <w:rPr>
          <w:rFonts w:ascii="Times New Roman" w:eastAsia="Times New Roman" w:hAnsi="Times New Roman" w:cs="Times New Roman"/>
          <w:sz w:val="24"/>
          <w:szCs w:val="24"/>
          <w:lang w:val="en-US"/>
        </w:rPr>
        <w:t>.</w:t>
      </w:r>
      <w:proofErr w:type="gramEnd"/>
      <w:r w:rsidRPr="009D67E9">
        <w:rPr>
          <w:rFonts w:ascii="Times New Roman" w:eastAsia="Times New Roman" w:hAnsi="Times New Roman" w:cs="Times New Roman"/>
          <w:sz w:val="24"/>
          <w:szCs w:val="24"/>
          <w:lang w:val="en-US"/>
        </w:rPr>
        <w:t xml:space="preserve"> (1) </w:t>
      </w:r>
      <w:r w:rsidRPr="009D67E9">
        <w:rPr>
          <w:rFonts w:ascii="Times New Roman" w:eastAsia="Times New Roman" w:hAnsi="Times New Roman" w:cs="Times New Roman"/>
          <w:b/>
          <w:sz w:val="24"/>
          <w:szCs w:val="24"/>
          <w:lang w:val="en-US"/>
        </w:rPr>
        <w:t>ИЗПЪЛНИТЕЛЯТ</w:t>
      </w:r>
      <w:r w:rsidRPr="009D67E9">
        <w:rPr>
          <w:rFonts w:ascii="Times New Roman" w:eastAsia="Times New Roman" w:hAnsi="Times New Roman" w:cs="Times New Roman"/>
          <w:sz w:val="24"/>
          <w:szCs w:val="24"/>
          <w:lang w:val="en-US"/>
        </w:rPr>
        <w:t xml:space="preserve"> се задължава: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а</w:t>
      </w:r>
      <w:proofErr w:type="gramEnd"/>
      <w:r w:rsidRPr="009D67E9">
        <w:rPr>
          <w:rFonts w:ascii="Times New Roman" w:eastAsia="Times New Roman" w:hAnsi="Times New Roman" w:cs="Times New Roman"/>
          <w:sz w:val="24"/>
          <w:szCs w:val="24"/>
          <w:lang w:val="en-US"/>
        </w:rPr>
        <w:t>/ да изпълни задълженията си по настоящия договор качествено, в определените срокове, като организира и координира цялостния процес на строителството, в съответствие с:</w:t>
      </w:r>
    </w:p>
    <w:p w:rsidR="002E14C5" w:rsidRPr="009D67E9" w:rsidRDefault="002E14C5" w:rsidP="002E14C5">
      <w:pPr>
        <w:spacing w:after="0" w:line="240" w:lineRule="auto"/>
        <w:ind w:firstLine="1080"/>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а</w:t>
      </w:r>
      <w:proofErr w:type="gramEnd"/>
      <w:r w:rsidRPr="009D67E9">
        <w:rPr>
          <w:rFonts w:ascii="Times New Roman" w:eastAsia="Times New Roman" w:hAnsi="Times New Roman" w:cs="Times New Roman"/>
          <w:sz w:val="24"/>
          <w:szCs w:val="24"/>
          <w:lang w:val="en-US"/>
        </w:rPr>
        <w:t xml:space="preserve"> /1/ офертата и приложенията към нея;</w:t>
      </w:r>
    </w:p>
    <w:p w:rsidR="002E14C5" w:rsidRPr="009D67E9" w:rsidRDefault="002E14C5" w:rsidP="002E14C5">
      <w:pPr>
        <w:spacing w:after="0" w:line="240" w:lineRule="auto"/>
        <w:ind w:firstLine="1080"/>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а</w:t>
      </w:r>
      <w:proofErr w:type="gramEnd"/>
      <w:r w:rsidRPr="009D67E9">
        <w:rPr>
          <w:rFonts w:ascii="Times New Roman" w:eastAsia="Times New Roman" w:hAnsi="Times New Roman" w:cs="Times New Roman"/>
          <w:sz w:val="24"/>
          <w:szCs w:val="24"/>
          <w:lang w:val="en-US"/>
        </w:rPr>
        <w:t xml:space="preserve"> /2/ действащата нормативна уредба в Република България;</w:t>
      </w:r>
    </w:p>
    <w:p w:rsidR="002E14C5" w:rsidRPr="009D67E9" w:rsidRDefault="002E14C5" w:rsidP="002E14C5">
      <w:pPr>
        <w:spacing w:after="0" w:line="240" w:lineRule="auto"/>
        <w:ind w:firstLine="1080"/>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а</w:t>
      </w:r>
      <w:proofErr w:type="gramEnd"/>
      <w:r w:rsidRPr="009D67E9">
        <w:rPr>
          <w:rFonts w:ascii="Times New Roman" w:eastAsia="Times New Roman" w:hAnsi="Times New Roman" w:cs="Times New Roman"/>
          <w:sz w:val="24"/>
          <w:szCs w:val="24"/>
          <w:lang w:val="en-US"/>
        </w:rPr>
        <w:t xml:space="preserve"> /3/ условията и изискванията</w:t>
      </w:r>
      <w:r w:rsidRPr="009D67E9">
        <w:rPr>
          <w:rFonts w:ascii="Times New Roman" w:eastAsia="Times New Roman" w:hAnsi="Times New Roman" w:cs="Times New Roman"/>
          <w:sz w:val="24"/>
          <w:szCs w:val="24"/>
        </w:rPr>
        <w:t>, посочени в поканата</w:t>
      </w:r>
      <w:r w:rsidRPr="009D67E9">
        <w:rPr>
          <w:rFonts w:ascii="Times New Roman" w:eastAsia="Times New Roman" w:hAnsi="Times New Roman" w:cs="Times New Roman"/>
          <w:sz w:val="24"/>
          <w:szCs w:val="24"/>
          <w:lang w:val="en-US"/>
        </w:rPr>
        <w:t xml:space="preserve"> за възлагане на обществена поръчка</w:t>
      </w:r>
      <w:r w:rsidRPr="009D67E9">
        <w:rPr>
          <w:rFonts w:ascii="Times New Roman" w:eastAsia="Times New Roman" w:hAnsi="Times New Roman" w:cs="Times New Roman"/>
          <w:sz w:val="24"/>
          <w:szCs w:val="24"/>
        </w:rPr>
        <w:t xml:space="preserve"> и техническата спецификация</w:t>
      </w:r>
      <w:r w:rsidRPr="009D67E9">
        <w:rPr>
          <w:rFonts w:ascii="Times New Roman" w:eastAsia="Times New Roman" w:hAnsi="Times New Roman" w:cs="Times New Roman"/>
          <w:sz w:val="24"/>
          <w:szCs w:val="24"/>
          <w:lang w:val="en-US"/>
        </w:rPr>
        <w:t>;</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б</w:t>
      </w:r>
      <w:proofErr w:type="gramEnd"/>
      <w:r w:rsidRPr="009D67E9">
        <w:rPr>
          <w:rFonts w:ascii="Times New Roman" w:eastAsia="Times New Roman" w:hAnsi="Times New Roman" w:cs="Times New Roman"/>
          <w:sz w:val="24"/>
          <w:szCs w:val="24"/>
          <w:lang w:val="en-US"/>
        </w:rPr>
        <w:t>/ да влага при строителството качествени материали и изделия, отговарящи на изискванията на БДС;</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ru-RU"/>
        </w:rPr>
        <w:t xml:space="preserve">в/ да осигури на </w:t>
      </w:r>
      <w:r w:rsidRPr="009D67E9">
        <w:rPr>
          <w:rFonts w:ascii="Times New Roman" w:eastAsia="Times New Roman" w:hAnsi="Times New Roman" w:cs="Times New Roman"/>
          <w:b/>
          <w:sz w:val="24"/>
          <w:szCs w:val="24"/>
          <w:lang w:val="ru-RU"/>
        </w:rPr>
        <w:t>ВЪЗЛОЖИТЕЛЯ</w:t>
      </w:r>
      <w:r w:rsidRPr="009D67E9">
        <w:rPr>
          <w:rFonts w:ascii="Times New Roman" w:eastAsia="Times New Roman" w:hAnsi="Times New Roman" w:cs="Times New Roman"/>
          <w:sz w:val="24"/>
          <w:szCs w:val="24"/>
          <w:lang w:val="ru-RU"/>
        </w:rPr>
        <w:t xml:space="preserve"> възможност да извършва контрол по изпълнението на работите, предмет на договора;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r w:rsidRPr="009D67E9">
        <w:rPr>
          <w:rFonts w:ascii="Times New Roman" w:eastAsia="Times New Roman" w:hAnsi="Times New Roman" w:cs="Times New Roman"/>
          <w:sz w:val="24"/>
          <w:szCs w:val="24"/>
        </w:rPr>
        <w:t>г</w:t>
      </w:r>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b/>
          <w:sz w:val="24"/>
          <w:szCs w:val="24"/>
          <w:lang w:val="ru-RU"/>
        </w:rPr>
        <w:t>ИЗПЪЛНИТЕЛЯТ</w:t>
      </w:r>
      <w:r w:rsidRPr="009D67E9">
        <w:rPr>
          <w:rFonts w:ascii="Times New Roman" w:eastAsia="Times New Roman" w:hAnsi="Times New Roman" w:cs="Times New Roman"/>
          <w:sz w:val="24"/>
          <w:szCs w:val="24"/>
          <w:lang w:val="ru-RU"/>
        </w:rPr>
        <w:t xml:space="preserve"> носи пълна отговорност за безопасността на всички видове работи и дейности, за безопасността на работниците и за спазване на правилата за безопасност и охрана на труда и противопожарна охрана;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rPr>
        <w:t>д</w:t>
      </w:r>
      <w:r w:rsidRPr="009D67E9">
        <w:rPr>
          <w:rFonts w:ascii="Times New Roman" w:eastAsia="Times New Roman" w:hAnsi="Times New Roman" w:cs="Times New Roman"/>
          <w:sz w:val="24"/>
          <w:szCs w:val="24"/>
          <w:lang w:val="ru-RU"/>
        </w:rPr>
        <w:t xml:space="preserve">/ </w:t>
      </w:r>
      <w:r w:rsidRPr="009D67E9">
        <w:rPr>
          <w:rFonts w:ascii="Times New Roman" w:eastAsia="Times New Roman" w:hAnsi="Times New Roman" w:cs="Times New Roman"/>
          <w:b/>
          <w:sz w:val="24"/>
          <w:szCs w:val="24"/>
          <w:lang w:val="ru-RU"/>
        </w:rPr>
        <w:t>ИЗПЪЛНИТЕЛЯТ</w:t>
      </w:r>
      <w:r w:rsidRPr="009D67E9">
        <w:rPr>
          <w:rFonts w:ascii="Times New Roman" w:eastAsia="Times New Roman" w:hAnsi="Times New Roman" w:cs="Times New Roman"/>
          <w:sz w:val="24"/>
          <w:szCs w:val="24"/>
          <w:lang w:val="ru-RU"/>
        </w:rPr>
        <w:t xml:space="preserve"> е длъжен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от три календарни дни от писменото му уведомяване, както и да изпълнява всички нареждания на </w:t>
      </w:r>
      <w:r w:rsidRPr="009D67E9">
        <w:rPr>
          <w:rFonts w:ascii="Times New Roman" w:eastAsia="Times New Roman" w:hAnsi="Times New Roman" w:cs="Times New Roman"/>
          <w:b/>
          <w:sz w:val="24"/>
          <w:szCs w:val="24"/>
          <w:lang w:val="ru-RU"/>
        </w:rPr>
        <w:t xml:space="preserve">ВЪЗЛОЖИТЕЛЯ </w:t>
      </w:r>
      <w:r w:rsidRPr="009D67E9">
        <w:rPr>
          <w:rFonts w:ascii="Times New Roman" w:eastAsia="Times New Roman" w:hAnsi="Times New Roman" w:cs="Times New Roman"/>
          <w:sz w:val="24"/>
          <w:szCs w:val="24"/>
          <w:lang w:val="ru-RU"/>
        </w:rPr>
        <w:t>по предмета на договора;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rPr>
        <w:t>е</w:t>
      </w:r>
      <w:r w:rsidRPr="009D67E9">
        <w:rPr>
          <w:rFonts w:ascii="Times New Roman" w:eastAsia="Times New Roman" w:hAnsi="Times New Roman" w:cs="Times New Roman"/>
          <w:sz w:val="24"/>
          <w:szCs w:val="24"/>
          <w:lang w:val="ru-RU"/>
        </w:rPr>
        <w:t xml:space="preserve">/ </w:t>
      </w:r>
      <w:r w:rsidRPr="009D67E9">
        <w:rPr>
          <w:rFonts w:ascii="Times New Roman" w:eastAsia="Times New Roman" w:hAnsi="Times New Roman" w:cs="Times New Roman"/>
          <w:b/>
          <w:sz w:val="24"/>
          <w:szCs w:val="24"/>
          <w:lang w:val="ru-RU"/>
        </w:rPr>
        <w:t xml:space="preserve">ИЗПЪЛНИТЕЛЯТ </w:t>
      </w:r>
      <w:r w:rsidRPr="009D67E9">
        <w:rPr>
          <w:rFonts w:ascii="Times New Roman" w:eastAsia="Times New Roman" w:hAnsi="Times New Roman" w:cs="Times New Roman"/>
          <w:sz w:val="24"/>
          <w:szCs w:val="24"/>
          <w:lang w:val="ru-RU"/>
        </w:rPr>
        <w:t xml:space="preserve">е длъжен да уведомява своевременно </w:t>
      </w:r>
      <w:r w:rsidRPr="009D67E9">
        <w:rPr>
          <w:rFonts w:ascii="Times New Roman" w:eastAsia="Times New Roman" w:hAnsi="Times New Roman" w:cs="Times New Roman"/>
          <w:b/>
          <w:sz w:val="24"/>
          <w:szCs w:val="24"/>
          <w:lang w:val="ru-RU"/>
        </w:rPr>
        <w:t>ВЪЗЛОЖИТЕЛЯ</w:t>
      </w:r>
      <w:r w:rsidRPr="009D67E9">
        <w:rPr>
          <w:rFonts w:ascii="Times New Roman" w:eastAsia="Times New Roman" w:hAnsi="Times New Roman" w:cs="Times New Roman"/>
          <w:sz w:val="24"/>
          <w:szCs w:val="24"/>
          <w:lang w:val="ru-RU"/>
        </w:rPr>
        <w:t xml:space="preserve"> за всички промени в статута на фирмата до изтичане на гаранционния срок по договора.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r w:rsidRPr="009D67E9">
        <w:rPr>
          <w:rFonts w:ascii="Times New Roman" w:eastAsia="Times New Roman" w:hAnsi="Times New Roman" w:cs="Times New Roman"/>
          <w:sz w:val="24"/>
          <w:szCs w:val="24"/>
          <w:lang w:val="ru-RU"/>
        </w:rPr>
        <w:t>ж/ след извършване на строително-ремотните работи да уведоми писмено Възложителя и да му представи цялата документация, необходима за назначаване на комисия, която да оцени и приеме извършените строително-монтажни работи.</w:t>
      </w:r>
    </w:p>
    <w:p w:rsidR="002E14C5" w:rsidRDefault="00EB4C34" w:rsidP="002E14C5">
      <w:pPr>
        <w:spacing w:after="0" w:line="240" w:lineRule="auto"/>
        <w:ind w:right="36"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(2)   Конструктивното становище и</w:t>
      </w:r>
      <w:r w:rsidR="002E14C5">
        <w:rPr>
          <w:rFonts w:ascii="Times New Roman" w:eastAsia="Times New Roman" w:hAnsi="Times New Roman" w:cs="Times New Roman"/>
          <w:sz w:val="24"/>
          <w:szCs w:val="24"/>
        </w:rPr>
        <w:t xml:space="preserve"> схема, съгласно раздел </w:t>
      </w:r>
      <w:r w:rsidR="004E5588">
        <w:rPr>
          <w:rFonts w:ascii="Times New Roman" w:eastAsia="Times New Roman" w:hAnsi="Times New Roman" w:cs="Times New Roman"/>
          <w:sz w:val="24"/>
          <w:szCs w:val="24"/>
          <w:lang w:val="en-US"/>
        </w:rPr>
        <w:t>III</w:t>
      </w:r>
      <w:r w:rsidR="002E14C5">
        <w:rPr>
          <w:rFonts w:ascii="Times New Roman" w:eastAsia="Times New Roman" w:hAnsi="Times New Roman" w:cs="Times New Roman"/>
          <w:sz w:val="24"/>
          <w:szCs w:val="24"/>
          <w:lang w:val="en-US"/>
        </w:rPr>
        <w:t xml:space="preserve">, </w:t>
      </w:r>
      <w:r w:rsidR="004E5588">
        <w:rPr>
          <w:rFonts w:ascii="Times New Roman" w:eastAsia="Times New Roman" w:hAnsi="Times New Roman" w:cs="Times New Roman"/>
          <w:sz w:val="24"/>
          <w:szCs w:val="24"/>
        </w:rPr>
        <w:t xml:space="preserve">т. </w:t>
      </w:r>
      <w:proofErr w:type="gramStart"/>
      <w:r w:rsidR="004E5588">
        <w:rPr>
          <w:rFonts w:ascii="Times New Roman" w:eastAsia="Times New Roman" w:hAnsi="Times New Roman" w:cs="Times New Roman"/>
          <w:sz w:val="24"/>
          <w:szCs w:val="24"/>
          <w:lang w:val="en-US"/>
        </w:rPr>
        <w:t>2</w:t>
      </w:r>
      <w:r w:rsidR="002E14C5">
        <w:rPr>
          <w:rFonts w:ascii="Times New Roman" w:eastAsia="Times New Roman" w:hAnsi="Times New Roman" w:cs="Times New Roman"/>
          <w:sz w:val="24"/>
          <w:szCs w:val="24"/>
        </w:rPr>
        <w:t xml:space="preserve"> от Количествената сметка към Техническа спецификация (Приложение № 1) се представя на Възложителя с придружително писмо за съгласуване.</w:t>
      </w:r>
      <w:proofErr w:type="gramEnd"/>
    </w:p>
    <w:p w:rsidR="002E14C5" w:rsidRPr="00ED4C52" w:rsidRDefault="002E14C5" w:rsidP="002E14C5">
      <w:pPr>
        <w:spacing w:after="0" w:line="240" w:lineRule="auto"/>
        <w:ind w:right="36"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b/>
          <w:bCs/>
          <w:sz w:val="24"/>
          <w:szCs w:val="24"/>
        </w:rPr>
        <w:t xml:space="preserve">ИЗПЪЛНИТЕЛЯТ </w:t>
      </w:r>
      <w:r>
        <w:rPr>
          <w:rFonts w:ascii="Times New Roman" w:eastAsia="Times New Roman" w:hAnsi="Times New Roman" w:cs="Times New Roman"/>
          <w:bCs/>
          <w:sz w:val="24"/>
          <w:szCs w:val="24"/>
        </w:rPr>
        <w:t xml:space="preserve">се задължава да отстрани констатираните от </w:t>
      </w:r>
      <w:r w:rsidRPr="00ED4C52">
        <w:rPr>
          <w:rFonts w:ascii="Times New Roman" w:eastAsia="Times New Roman" w:hAnsi="Times New Roman" w:cs="Times New Roman"/>
          <w:b/>
          <w:bCs/>
          <w:sz w:val="24"/>
          <w:szCs w:val="24"/>
        </w:rPr>
        <w:t>ВЪЗЛОЖИТЕЛЯ</w:t>
      </w:r>
      <w:r>
        <w:rPr>
          <w:rFonts w:ascii="Times New Roman" w:eastAsia="Times New Roman" w:hAnsi="Times New Roman" w:cs="Times New Roman"/>
          <w:bCs/>
          <w:sz w:val="24"/>
          <w:szCs w:val="24"/>
        </w:rPr>
        <w:t xml:space="preserve"> </w:t>
      </w:r>
      <w:r w:rsidR="00EB4C34">
        <w:rPr>
          <w:rFonts w:ascii="Times New Roman" w:eastAsia="Times New Roman" w:hAnsi="Times New Roman" w:cs="Times New Roman"/>
          <w:bCs/>
          <w:sz w:val="24"/>
          <w:szCs w:val="24"/>
        </w:rPr>
        <w:t>несъответствия в представеното конструктивно становище и</w:t>
      </w:r>
      <w:r>
        <w:rPr>
          <w:rFonts w:ascii="Times New Roman" w:eastAsia="Times New Roman" w:hAnsi="Times New Roman" w:cs="Times New Roman"/>
          <w:bCs/>
          <w:sz w:val="24"/>
          <w:szCs w:val="24"/>
        </w:rPr>
        <w:t xml:space="preserve"> схема в 5 (пет) дневен срок от </w:t>
      </w:r>
      <w:r w:rsidR="00EB4C34">
        <w:rPr>
          <w:rFonts w:ascii="Times New Roman" w:eastAsia="Times New Roman" w:hAnsi="Times New Roman" w:cs="Times New Roman"/>
          <w:bCs/>
          <w:sz w:val="24"/>
          <w:szCs w:val="24"/>
        </w:rPr>
        <w:t>уведомяването му за същите.</w:t>
      </w:r>
    </w:p>
    <w:p w:rsidR="002E14C5" w:rsidRPr="009D67E9" w:rsidRDefault="002E14C5" w:rsidP="002E14C5">
      <w:pPr>
        <w:spacing w:after="0" w:line="240" w:lineRule="auto"/>
        <w:ind w:right="36" w:firstLine="720"/>
        <w:jc w:val="both"/>
        <w:rPr>
          <w:rFonts w:ascii="Times New Roman" w:eastAsia="Times New Roman" w:hAnsi="Times New Roman" w:cs="Times New Roman"/>
          <w:color w:val="000000"/>
          <w:sz w:val="24"/>
          <w:szCs w:val="24"/>
        </w:rPr>
      </w:pPr>
      <w:r w:rsidRPr="009D67E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4</w:t>
      </w:r>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color w:val="000000"/>
          <w:sz w:val="24"/>
          <w:szCs w:val="24"/>
        </w:rPr>
        <w:t xml:space="preserve">При изпълнението на договора, </w:t>
      </w:r>
      <w:r w:rsidRPr="009D67E9">
        <w:rPr>
          <w:rFonts w:ascii="Times New Roman" w:eastAsia="Times New Roman" w:hAnsi="Times New Roman" w:cs="Times New Roman"/>
          <w:b/>
          <w:color w:val="000000"/>
          <w:sz w:val="24"/>
          <w:szCs w:val="24"/>
        </w:rPr>
        <w:t>ИЗПЪЛНИТЕЛЯТ</w:t>
      </w:r>
      <w:r w:rsidRPr="009D67E9">
        <w:rPr>
          <w:rFonts w:ascii="Times New Roman" w:eastAsia="Times New Roman" w:hAnsi="Times New Roman" w:cs="Times New Roman"/>
          <w:sz w:val="24"/>
          <w:szCs w:val="24"/>
        </w:rPr>
        <w:t xml:space="preserve"> и неговите подизпълнители (</w:t>
      </w:r>
      <w:r w:rsidRPr="009D67E9">
        <w:rPr>
          <w:rFonts w:ascii="Times New Roman" w:eastAsia="Times New Roman" w:hAnsi="Times New Roman" w:cs="Times New Roman"/>
          <w:i/>
          <w:sz w:val="24"/>
          <w:szCs w:val="24"/>
        </w:rPr>
        <w:t>при положение, че има такива</w:t>
      </w:r>
      <w:r w:rsidRPr="009D67E9">
        <w:rPr>
          <w:rFonts w:ascii="Times New Roman" w:eastAsia="Times New Roman" w:hAnsi="Times New Roman" w:cs="Times New Roman"/>
          <w:sz w:val="24"/>
          <w:szCs w:val="24"/>
        </w:rPr>
        <w:t>) са длъжни да спазват</w:t>
      </w:r>
      <w:r w:rsidRPr="009D67E9">
        <w:rPr>
          <w:rFonts w:ascii="Times New Roman" w:eastAsia="Times New Roman" w:hAnsi="Times New Roman" w:cs="Times New Roman"/>
          <w:color w:val="000000"/>
          <w:sz w:val="24"/>
          <w:szCs w:val="24"/>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5</w:t>
      </w:r>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b/>
          <w:sz w:val="24"/>
          <w:szCs w:val="24"/>
          <w:lang w:val="en-US"/>
        </w:rPr>
        <w:t xml:space="preserve">ИЗПЪЛНИТЕЛЯТ </w:t>
      </w:r>
      <w:r w:rsidRPr="009D67E9">
        <w:rPr>
          <w:rFonts w:ascii="Times New Roman" w:eastAsia="Times New Roman" w:hAnsi="Times New Roman" w:cs="Times New Roman"/>
          <w:sz w:val="24"/>
          <w:szCs w:val="24"/>
          <w:lang w:val="en-US"/>
        </w:rPr>
        <w:t>сключва договор за подизпълнение с подизпълнителите, посочени в офертата (</w:t>
      </w:r>
      <w:r w:rsidRPr="009D67E9">
        <w:rPr>
          <w:rFonts w:ascii="Times New Roman" w:eastAsia="Times New Roman" w:hAnsi="Times New Roman" w:cs="Times New Roman"/>
          <w:i/>
          <w:sz w:val="24"/>
          <w:szCs w:val="24"/>
          <w:lang w:val="en-US"/>
        </w:rPr>
        <w:t>при положение, че има такива</w:t>
      </w:r>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 xml:space="preserve">В срок до 3 дни от сключването на договор за подизпълнение или на допълнително споразумение за замяна на посочен в офертата подизпълнител </w:t>
      </w:r>
      <w:r w:rsidRPr="009D67E9">
        <w:rPr>
          <w:rFonts w:ascii="Times New Roman" w:eastAsia="Times New Roman" w:hAnsi="Times New Roman" w:cs="Times New Roman"/>
          <w:b/>
          <w:sz w:val="24"/>
          <w:szCs w:val="24"/>
          <w:lang w:val="en-US"/>
        </w:rPr>
        <w:t>ИЗПЪЛНИТЕЛЯТ</w:t>
      </w:r>
      <w:r w:rsidRPr="009D67E9">
        <w:rPr>
          <w:rFonts w:ascii="Times New Roman" w:eastAsia="Times New Roman" w:hAnsi="Times New Roman" w:cs="Times New Roman"/>
          <w:sz w:val="24"/>
          <w:szCs w:val="24"/>
          <w:lang w:val="en-US"/>
        </w:rPr>
        <w:t xml:space="preserve"> изпраща копие на договора или на </w:t>
      </w:r>
      <w:r w:rsidRPr="009D67E9">
        <w:rPr>
          <w:rFonts w:ascii="Times New Roman" w:eastAsia="Times New Roman" w:hAnsi="Times New Roman" w:cs="Times New Roman"/>
          <w:sz w:val="24"/>
          <w:szCs w:val="24"/>
          <w:lang w:val="en-US"/>
        </w:rPr>
        <w:lastRenderedPageBreak/>
        <w:t xml:space="preserve">допълнителното споразумение на </w:t>
      </w:r>
      <w:r w:rsidRPr="009D67E9">
        <w:rPr>
          <w:rFonts w:ascii="Times New Roman" w:eastAsia="Times New Roman" w:hAnsi="Times New Roman" w:cs="Times New Roman"/>
          <w:b/>
          <w:sz w:val="24"/>
          <w:szCs w:val="24"/>
          <w:lang w:val="en-US"/>
        </w:rPr>
        <w:t xml:space="preserve">ВЪЗЛОЖИТЕЛЯ </w:t>
      </w:r>
      <w:r w:rsidRPr="009D67E9">
        <w:rPr>
          <w:rFonts w:ascii="Times New Roman" w:eastAsia="Times New Roman" w:hAnsi="Times New Roman" w:cs="Times New Roman"/>
          <w:sz w:val="24"/>
          <w:szCs w:val="24"/>
          <w:lang w:val="en-US"/>
        </w:rPr>
        <w:t>заедно с доказателства, че са изпълнени условията по чл.</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66, ал.</w:t>
      </w:r>
      <w:proofErr w:type="gramEnd"/>
      <w:r w:rsidRPr="009D67E9">
        <w:rPr>
          <w:rFonts w:ascii="Times New Roman" w:eastAsia="Times New Roman" w:hAnsi="Times New Roman" w:cs="Times New Roman"/>
          <w:sz w:val="24"/>
          <w:szCs w:val="24"/>
          <w:lang w:val="en-US"/>
        </w:rPr>
        <w:t xml:space="preserve"> 2 </w:t>
      </w:r>
      <w:proofErr w:type="gramStart"/>
      <w:r w:rsidRPr="009D67E9">
        <w:rPr>
          <w:rFonts w:ascii="Times New Roman" w:eastAsia="Times New Roman" w:hAnsi="Times New Roman" w:cs="Times New Roman"/>
          <w:sz w:val="24"/>
          <w:szCs w:val="24"/>
          <w:lang w:val="en-US"/>
        </w:rPr>
        <w:t>и  ал</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 xml:space="preserve">11 от </w:t>
      </w:r>
      <w:r w:rsidRPr="009D67E9">
        <w:rPr>
          <w:rFonts w:ascii="Times New Roman" w:eastAsia="Times New Roman" w:hAnsi="Times New Roman" w:cs="Times New Roman"/>
          <w:color w:val="000000"/>
          <w:sz w:val="24"/>
          <w:szCs w:val="24"/>
          <w:lang w:val="en-US"/>
        </w:rPr>
        <w:t>Закона за обществените поръчки</w:t>
      </w:r>
      <w:r w:rsidRPr="009D67E9">
        <w:rPr>
          <w:rFonts w:ascii="Times New Roman" w:eastAsia="Times New Roman" w:hAnsi="Times New Roman" w:cs="Times New Roman"/>
          <w:sz w:val="24"/>
          <w:szCs w:val="24"/>
          <w:lang w:val="en-US"/>
        </w:rPr>
        <w:t>.</w:t>
      </w:r>
      <w:proofErr w:type="gramEnd"/>
      <w:r w:rsidRPr="009D67E9">
        <w:rPr>
          <w:rFonts w:ascii="Times New Roman" w:eastAsia="Times New Roman" w:hAnsi="Times New Roman" w:cs="Times New Roman"/>
          <w:sz w:val="24"/>
          <w:szCs w:val="24"/>
          <w:lang w:val="en-US"/>
        </w:rPr>
        <w:t xml:space="preserve"> </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u w:val="single"/>
        </w:rPr>
        <w:t>Забележка:</w:t>
      </w:r>
      <w:r w:rsidRPr="009D67E9">
        <w:rPr>
          <w:rFonts w:ascii="Times New Roman" w:eastAsia="Times New Roman" w:hAnsi="Times New Roman" w:cs="Times New Roman"/>
          <w:sz w:val="24"/>
          <w:szCs w:val="24"/>
        </w:rPr>
        <w:t xml:space="preserve"> В случай, че изпълнителят няма да ползва подизпълнители:</w:t>
      </w:r>
    </w:p>
    <w:p w:rsidR="002E14C5" w:rsidRPr="009D67E9" w:rsidRDefault="002E14C5" w:rsidP="002E14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а</w:t>
      </w:r>
      <w:proofErr w:type="gramEnd"/>
      <w:r w:rsidRPr="009D67E9">
        <w:rPr>
          <w:rFonts w:ascii="Times New Roman" w:eastAsia="Times New Roman" w:hAnsi="Times New Roman" w:cs="Times New Roman"/>
          <w:b/>
          <w:sz w:val="24"/>
          <w:szCs w:val="24"/>
          <w:lang w:val="en-US"/>
        </w:rPr>
        <w:t>/</w:t>
      </w:r>
      <w:r w:rsidRPr="009D67E9">
        <w:rPr>
          <w:rFonts w:ascii="Times New Roman" w:eastAsia="Times New Roman" w:hAnsi="Times New Roman" w:cs="Times New Roman"/>
          <w:sz w:val="24"/>
          <w:szCs w:val="24"/>
          <w:lang w:val="en-US"/>
        </w:rPr>
        <w:t xml:space="preserve"> ал. 2 придобива следната редакция „</w:t>
      </w:r>
      <w:r w:rsidRPr="009D67E9">
        <w:rPr>
          <w:rFonts w:ascii="Times New Roman" w:eastAsia="Times New Roman" w:hAnsi="Times New Roman" w:cs="Times New Roman"/>
          <w:color w:val="000000"/>
          <w:sz w:val="24"/>
          <w:szCs w:val="24"/>
          <w:lang w:val="en-US"/>
        </w:rPr>
        <w:t xml:space="preserve">При изпълнението на договора, </w:t>
      </w:r>
      <w:r w:rsidRPr="009D67E9">
        <w:rPr>
          <w:rFonts w:ascii="Times New Roman" w:eastAsia="Times New Roman" w:hAnsi="Times New Roman" w:cs="Times New Roman"/>
          <w:b/>
          <w:color w:val="000000"/>
          <w:sz w:val="24"/>
          <w:szCs w:val="24"/>
          <w:lang w:val="en-US"/>
        </w:rPr>
        <w:t>ИЗПЪЛНИТЕЛЯТ</w:t>
      </w:r>
      <w:r w:rsidRPr="009D67E9">
        <w:rPr>
          <w:rFonts w:ascii="Times New Roman" w:eastAsia="Times New Roman" w:hAnsi="Times New Roman" w:cs="Times New Roman"/>
          <w:sz w:val="24"/>
          <w:szCs w:val="24"/>
          <w:lang w:val="en-US"/>
        </w:rPr>
        <w:t xml:space="preserve"> е длъжен да спазва</w:t>
      </w:r>
      <w:r w:rsidRPr="009D67E9">
        <w:rPr>
          <w:rFonts w:ascii="Times New Roman" w:eastAsia="Times New Roman" w:hAnsi="Times New Roman" w:cs="Times New Roman"/>
          <w:color w:val="000000"/>
          <w:sz w:val="24"/>
          <w:szCs w:val="24"/>
          <w:lang w:val="en-US"/>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w:t>
      </w:r>
      <w:proofErr w:type="gramStart"/>
      <w:r w:rsidRPr="009D67E9">
        <w:rPr>
          <w:rFonts w:ascii="Times New Roman" w:eastAsia="Times New Roman" w:hAnsi="Times New Roman" w:cs="Times New Roman"/>
          <w:color w:val="000000"/>
          <w:sz w:val="24"/>
          <w:szCs w:val="24"/>
          <w:lang w:val="en-US"/>
        </w:rPr>
        <w:t>115 от Закона за обществените поръчки.</w:t>
      </w:r>
      <w:proofErr w:type="gramEnd"/>
      <w:r w:rsidRPr="009D67E9">
        <w:rPr>
          <w:rFonts w:ascii="Times New Roman" w:eastAsia="Times New Roman" w:hAnsi="Times New Roman" w:cs="Times New Roman"/>
          <w:sz w:val="24"/>
          <w:szCs w:val="24"/>
          <w:lang w:val="en-US"/>
        </w:rPr>
        <w:t xml:space="preserve"> </w:t>
      </w:r>
    </w:p>
    <w:p w:rsidR="002E14C5" w:rsidRPr="009D67E9" w:rsidRDefault="002E14C5" w:rsidP="002E14C5">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roofErr w:type="gramStart"/>
      <w:r w:rsidRPr="009D67E9">
        <w:rPr>
          <w:rFonts w:ascii="Times New Roman" w:eastAsia="Times New Roman" w:hAnsi="Times New Roman" w:cs="Times New Roman"/>
          <w:b/>
          <w:sz w:val="24"/>
          <w:szCs w:val="24"/>
          <w:lang w:val="en-US"/>
        </w:rPr>
        <w:t>б</w:t>
      </w:r>
      <w:proofErr w:type="gramEnd"/>
      <w:r w:rsidRPr="009D67E9">
        <w:rPr>
          <w:rFonts w:ascii="Times New Roman" w:eastAsia="Times New Roman" w:hAnsi="Times New Roman" w:cs="Times New Roman"/>
          <w:b/>
          <w:sz w:val="24"/>
          <w:szCs w:val="24"/>
          <w:lang w:val="en-US"/>
        </w:rPr>
        <w:t>/</w:t>
      </w:r>
      <w:r w:rsidRPr="009D67E9">
        <w:rPr>
          <w:rFonts w:ascii="Times New Roman" w:eastAsia="Times New Roman" w:hAnsi="Times New Roman" w:cs="Times New Roman"/>
          <w:sz w:val="24"/>
          <w:szCs w:val="24"/>
          <w:lang w:val="en-US"/>
        </w:rPr>
        <w:t xml:space="preserve"> ал. </w:t>
      </w:r>
      <w:proofErr w:type="gramStart"/>
      <w:r w:rsidRPr="009D67E9">
        <w:rPr>
          <w:rFonts w:ascii="Times New Roman" w:eastAsia="Times New Roman" w:hAnsi="Times New Roman" w:cs="Times New Roman"/>
          <w:sz w:val="24"/>
          <w:szCs w:val="24"/>
          <w:lang w:val="en-US"/>
        </w:rPr>
        <w:t>3 отпада.</w:t>
      </w:r>
      <w:proofErr w:type="gramEnd"/>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r w:rsidRPr="009D67E9">
        <w:rPr>
          <w:rFonts w:ascii="Times New Roman" w:eastAsia="Times New Roman" w:hAnsi="Times New Roman" w:cs="Times New Roman"/>
          <w:b/>
          <w:sz w:val="24"/>
          <w:szCs w:val="24"/>
        </w:rPr>
        <w:t>Чл. 13.</w:t>
      </w:r>
      <w:r w:rsidRPr="009D67E9">
        <w:rPr>
          <w:rFonts w:ascii="Times New Roman" w:eastAsia="Times New Roman" w:hAnsi="Times New Roman" w:cs="Times New Roman"/>
          <w:sz w:val="24"/>
          <w:szCs w:val="24"/>
        </w:rPr>
        <w:t xml:space="preserve"> </w:t>
      </w:r>
      <w:r w:rsidRPr="009D67E9">
        <w:rPr>
          <w:rFonts w:ascii="Times New Roman" w:eastAsia="Times New Roman" w:hAnsi="Times New Roman" w:cs="Times New Roman"/>
          <w:b/>
          <w:sz w:val="24"/>
          <w:szCs w:val="24"/>
        </w:rPr>
        <w:t>ИЗПЪЛНИТЕЛЯТ</w:t>
      </w:r>
      <w:r w:rsidRPr="009D67E9">
        <w:rPr>
          <w:rFonts w:ascii="Times New Roman" w:eastAsia="Times New Roman" w:hAnsi="Times New Roman" w:cs="Times New Roman"/>
          <w:sz w:val="24"/>
          <w:szCs w:val="24"/>
        </w:rPr>
        <w:t xml:space="preserve"> има право:</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 xml:space="preserve">а/ да иска от </w:t>
      </w:r>
      <w:r w:rsidRPr="009D67E9">
        <w:rPr>
          <w:rFonts w:ascii="Times New Roman" w:eastAsia="Times New Roman" w:hAnsi="Times New Roman" w:cs="Times New Roman"/>
          <w:b/>
          <w:sz w:val="24"/>
          <w:szCs w:val="24"/>
        </w:rPr>
        <w:t>ВЪЗЛОЖИТЕЛЯ</w:t>
      </w:r>
      <w:r w:rsidRPr="009D67E9">
        <w:rPr>
          <w:rFonts w:ascii="Times New Roman" w:eastAsia="Times New Roman" w:hAnsi="Times New Roman" w:cs="Times New Roman"/>
          <w:sz w:val="24"/>
          <w:szCs w:val="24"/>
        </w:rPr>
        <w:t xml:space="preserve"> необходимото съдействие за осигуряване на достъп до обекта;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 xml:space="preserve">б/ да иска от </w:t>
      </w:r>
      <w:r w:rsidRPr="009D67E9">
        <w:rPr>
          <w:rFonts w:ascii="Times New Roman" w:eastAsia="Times New Roman" w:hAnsi="Times New Roman" w:cs="Times New Roman"/>
          <w:b/>
          <w:sz w:val="24"/>
          <w:szCs w:val="24"/>
        </w:rPr>
        <w:t>ВЪЗЛОЖИТЕЛЯ</w:t>
      </w:r>
      <w:r w:rsidRPr="009D67E9">
        <w:rPr>
          <w:rFonts w:ascii="Times New Roman" w:eastAsia="Times New Roman" w:hAnsi="Times New Roman" w:cs="Times New Roman"/>
          <w:sz w:val="24"/>
          <w:szCs w:val="24"/>
        </w:rPr>
        <w:t xml:space="preserve"> приемане на изпълнения предмет на договора;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в/ да получи договореното възнаграждение при условията на настоящия договор.</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r w:rsidRPr="009D67E9">
        <w:rPr>
          <w:rFonts w:ascii="Times New Roman" w:eastAsia="Times New Roman" w:hAnsi="Times New Roman" w:cs="Times New Roman"/>
          <w:b/>
          <w:sz w:val="24"/>
          <w:szCs w:val="24"/>
        </w:rPr>
        <w:t>Чл. 14.</w:t>
      </w:r>
      <w:r w:rsidRPr="009D67E9">
        <w:rPr>
          <w:rFonts w:ascii="Times New Roman" w:eastAsia="Times New Roman" w:hAnsi="Times New Roman" w:cs="Times New Roman"/>
          <w:sz w:val="24"/>
          <w:szCs w:val="24"/>
        </w:rPr>
        <w:t xml:space="preserve"> </w:t>
      </w:r>
      <w:r w:rsidRPr="009D67E9">
        <w:rPr>
          <w:rFonts w:ascii="Times New Roman" w:eastAsia="Times New Roman" w:hAnsi="Times New Roman" w:cs="Times New Roman"/>
          <w:b/>
          <w:sz w:val="24"/>
          <w:szCs w:val="24"/>
        </w:rPr>
        <w:t>ВЪЗЛОЖИТЕЛЯТ</w:t>
      </w:r>
      <w:r w:rsidRPr="009D67E9">
        <w:rPr>
          <w:rFonts w:ascii="Times New Roman" w:eastAsia="Times New Roman" w:hAnsi="Times New Roman" w:cs="Times New Roman"/>
          <w:sz w:val="24"/>
          <w:szCs w:val="24"/>
        </w:rPr>
        <w:t xml:space="preserve"> се задължава: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а</w:t>
      </w:r>
      <w:proofErr w:type="gramEnd"/>
      <w:r w:rsidRPr="009D67E9">
        <w:rPr>
          <w:rFonts w:ascii="Times New Roman" w:eastAsia="Times New Roman" w:hAnsi="Times New Roman" w:cs="Times New Roman"/>
          <w:sz w:val="24"/>
          <w:szCs w:val="24"/>
          <w:lang w:val="en-US"/>
        </w:rPr>
        <w:t xml:space="preserve">/ да осигури достъп на </w:t>
      </w:r>
      <w:r w:rsidRPr="009D67E9">
        <w:rPr>
          <w:rFonts w:ascii="Times New Roman" w:eastAsia="Times New Roman" w:hAnsi="Times New Roman" w:cs="Times New Roman"/>
          <w:b/>
          <w:sz w:val="24"/>
          <w:szCs w:val="24"/>
          <w:lang w:val="en-US"/>
        </w:rPr>
        <w:t>ИЗПЪЛНИТЕЛЯ</w:t>
      </w:r>
      <w:r w:rsidRPr="009D67E9">
        <w:rPr>
          <w:rFonts w:ascii="Times New Roman" w:eastAsia="Times New Roman" w:hAnsi="Times New Roman" w:cs="Times New Roman"/>
          <w:sz w:val="24"/>
          <w:szCs w:val="24"/>
          <w:lang w:val="en-US"/>
        </w:rPr>
        <w:t xml:space="preserve"> до обекта след извършване на необходимото съгласуване с органите на охрана и при спазване на условията и изискванията за достъп на външни лица до обектите. За осигуряването на достъп до обекта се подписва двустранен протокол;</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б</w:t>
      </w:r>
      <w:proofErr w:type="gramEnd"/>
      <w:r w:rsidRPr="009D67E9">
        <w:rPr>
          <w:rFonts w:ascii="Times New Roman" w:eastAsia="Times New Roman" w:hAnsi="Times New Roman" w:cs="Times New Roman"/>
          <w:sz w:val="24"/>
          <w:szCs w:val="24"/>
          <w:lang w:val="en-US"/>
        </w:rPr>
        <w:t>/ да заплати цената на договора по реда и при условията на настоящия договор;</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rPr>
        <w:t>в</w:t>
      </w:r>
      <w:r w:rsidRPr="009D67E9">
        <w:rPr>
          <w:rFonts w:ascii="Times New Roman" w:eastAsia="Times New Roman" w:hAnsi="Times New Roman" w:cs="Times New Roman"/>
          <w:sz w:val="24"/>
          <w:szCs w:val="24"/>
          <w:lang w:val="ru-RU"/>
        </w:rPr>
        <w:t>/</w:t>
      </w:r>
      <w:r w:rsidRPr="009D67E9">
        <w:rPr>
          <w:rFonts w:ascii="Times New Roman" w:eastAsia="Times New Roman" w:hAnsi="Times New Roman" w:cs="Times New Roman"/>
          <w:sz w:val="24"/>
          <w:szCs w:val="24"/>
        </w:rPr>
        <w:t xml:space="preserve"> </w:t>
      </w:r>
      <w:r w:rsidRPr="009D67E9">
        <w:rPr>
          <w:rFonts w:ascii="Times New Roman" w:eastAsia="Times New Roman" w:hAnsi="Times New Roman" w:cs="Times New Roman"/>
          <w:sz w:val="24"/>
          <w:szCs w:val="24"/>
          <w:lang w:val="ru-RU"/>
        </w:rPr>
        <w:t xml:space="preserve">да уведомява </w:t>
      </w:r>
      <w:r w:rsidRPr="009D67E9">
        <w:rPr>
          <w:rFonts w:ascii="Times New Roman" w:eastAsia="Times New Roman" w:hAnsi="Times New Roman" w:cs="Times New Roman"/>
          <w:b/>
          <w:sz w:val="24"/>
          <w:szCs w:val="24"/>
          <w:lang w:val="ru-RU"/>
        </w:rPr>
        <w:t>ИЗПЪЛНИТЕЛЯ</w:t>
      </w:r>
      <w:r w:rsidRPr="009D67E9">
        <w:rPr>
          <w:rFonts w:ascii="Times New Roman" w:eastAsia="Times New Roman" w:hAnsi="Times New Roman" w:cs="Times New Roman"/>
          <w:sz w:val="24"/>
          <w:szCs w:val="24"/>
          <w:lang w:val="ru-RU"/>
        </w:rPr>
        <w:t xml:space="preserve"> писмено в 10-дневен срок от установяване на появили се в гаранционния срок дефекти;</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rPr>
        <w:t>г</w:t>
      </w:r>
      <w:r w:rsidRPr="009D67E9">
        <w:rPr>
          <w:rFonts w:ascii="Times New Roman" w:eastAsia="Times New Roman" w:hAnsi="Times New Roman" w:cs="Times New Roman"/>
          <w:sz w:val="24"/>
          <w:szCs w:val="24"/>
          <w:lang w:val="ru-RU"/>
        </w:rPr>
        <w:t xml:space="preserve">/ </w:t>
      </w:r>
      <w:r w:rsidRPr="009D67E9">
        <w:rPr>
          <w:rFonts w:ascii="Times New Roman" w:eastAsia="Times New Roman" w:hAnsi="Times New Roman" w:cs="Times New Roman"/>
          <w:b/>
          <w:sz w:val="24"/>
          <w:szCs w:val="24"/>
          <w:lang w:val="ru-RU"/>
        </w:rPr>
        <w:t>ВЪЗЛОЖИТЕЛЯТ</w:t>
      </w:r>
      <w:r w:rsidRPr="009D67E9">
        <w:rPr>
          <w:rFonts w:ascii="Times New Roman" w:eastAsia="Times New Roman" w:hAnsi="Times New Roman" w:cs="Times New Roman"/>
          <w:sz w:val="24"/>
          <w:szCs w:val="24"/>
          <w:lang w:val="ru-RU"/>
        </w:rPr>
        <w:t xml:space="preserve"> се задължава да осигури необходимите за извършването на строителството електрически ток и вода;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rPr>
        <w:t>д</w:t>
      </w:r>
      <w:r w:rsidRPr="009D67E9">
        <w:rPr>
          <w:rFonts w:ascii="Times New Roman" w:eastAsia="Times New Roman" w:hAnsi="Times New Roman" w:cs="Times New Roman"/>
          <w:sz w:val="24"/>
          <w:szCs w:val="24"/>
          <w:lang w:val="ru-RU"/>
        </w:rPr>
        <w:t xml:space="preserve">/ ако възложеното с настоящия договор е изпълнено от ИЗПЪЛНИТЕЛЯ в договорените срокове, вид, количество и качество, ВЪЗЛОЖИТЕЛЯТ е длъжен в срок до 7 (седем) работни дни от представяне на Протокол обр. 19 да назначи комисия за приемане на изпълнените ремонтни дейности и подписване на Акт обр. 15. </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15</w:t>
      </w:r>
      <w:r w:rsidRPr="009D67E9">
        <w:rPr>
          <w:rFonts w:ascii="Times New Roman" w:eastAsia="Times New Roman" w:hAnsi="Times New Roman" w:cs="Times New Roman"/>
          <w:sz w:val="24"/>
          <w:szCs w:val="24"/>
          <w:lang w:val="en-US"/>
        </w:rPr>
        <w:t>.</w:t>
      </w:r>
      <w:proofErr w:type="gramEnd"/>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b/>
          <w:sz w:val="24"/>
          <w:szCs w:val="24"/>
          <w:lang w:val="en-US"/>
        </w:rPr>
        <w:t>ВЪЗЛОЖИТЕЛЯТ</w:t>
      </w:r>
      <w:r w:rsidRPr="009D67E9">
        <w:rPr>
          <w:rFonts w:ascii="Times New Roman" w:eastAsia="Times New Roman" w:hAnsi="Times New Roman" w:cs="Times New Roman"/>
          <w:sz w:val="24"/>
          <w:szCs w:val="24"/>
          <w:lang w:val="en-US"/>
        </w:rPr>
        <w:t xml:space="preserve"> има право:</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а</w:t>
      </w:r>
      <w:proofErr w:type="gramEnd"/>
      <w:r w:rsidRPr="009D67E9">
        <w:rPr>
          <w:rFonts w:ascii="Times New Roman" w:eastAsia="Times New Roman" w:hAnsi="Times New Roman" w:cs="Times New Roman"/>
          <w:sz w:val="24"/>
          <w:szCs w:val="24"/>
          <w:lang w:val="en-US"/>
        </w:rPr>
        <w:t xml:space="preserve">/ да оказва текущ контрол при изпълнение на договора без с това да пречи на самостоятелността на </w:t>
      </w:r>
      <w:r w:rsidRPr="009D67E9">
        <w:rPr>
          <w:rFonts w:ascii="Times New Roman" w:eastAsia="Times New Roman" w:hAnsi="Times New Roman" w:cs="Times New Roman"/>
          <w:b/>
          <w:sz w:val="24"/>
          <w:szCs w:val="24"/>
          <w:lang w:val="en-US"/>
        </w:rPr>
        <w:t>ИЗПЪЛНИТЕЛЯ</w:t>
      </w:r>
      <w:r w:rsidRPr="009D67E9">
        <w:rPr>
          <w:rFonts w:ascii="Times New Roman" w:eastAsia="Times New Roman" w:hAnsi="Times New Roman" w:cs="Times New Roman"/>
          <w:sz w:val="24"/>
          <w:szCs w:val="24"/>
          <w:lang w:val="en-US"/>
        </w:rPr>
        <w:t>, както и да тества доставените компоненти за съответствието им с техническ</w:t>
      </w:r>
      <w:r w:rsidRPr="009D67E9">
        <w:rPr>
          <w:rFonts w:ascii="Times New Roman" w:eastAsia="Times New Roman" w:hAnsi="Times New Roman" w:cs="Times New Roman"/>
          <w:sz w:val="24"/>
          <w:szCs w:val="24"/>
        </w:rPr>
        <w:t>ата</w:t>
      </w:r>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sz w:val="24"/>
          <w:szCs w:val="24"/>
        </w:rPr>
        <w:t>спецификация</w:t>
      </w:r>
      <w:r w:rsidRPr="009D67E9">
        <w:rPr>
          <w:rFonts w:ascii="Times New Roman" w:eastAsia="Times New Roman" w:hAnsi="Times New Roman" w:cs="Times New Roman"/>
          <w:sz w:val="24"/>
          <w:szCs w:val="24"/>
          <w:lang w:val="en-US"/>
        </w:rPr>
        <w:t>;</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proofErr w:type="gramStart"/>
      <w:r w:rsidRPr="009D67E9">
        <w:rPr>
          <w:rFonts w:ascii="Times New Roman" w:eastAsia="Times New Roman" w:hAnsi="Times New Roman" w:cs="Times New Roman"/>
          <w:sz w:val="24"/>
          <w:szCs w:val="24"/>
          <w:lang w:val="en-US"/>
        </w:rPr>
        <w:t>б</w:t>
      </w:r>
      <w:proofErr w:type="gramEnd"/>
      <w:r w:rsidRPr="009D67E9">
        <w:rPr>
          <w:rFonts w:ascii="Times New Roman" w:eastAsia="Times New Roman" w:hAnsi="Times New Roman" w:cs="Times New Roman"/>
          <w:sz w:val="24"/>
          <w:szCs w:val="24"/>
          <w:lang w:val="en-US"/>
        </w:rPr>
        <w:t xml:space="preserve">/ да изисква от </w:t>
      </w:r>
      <w:r w:rsidRPr="009D67E9">
        <w:rPr>
          <w:rFonts w:ascii="Times New Roman" w:eastAsia="Times New Roman" w:hAnsi="Times New Roman" w:cs="Times New Roman"/>
          <w:b/>
          <w:sz w:val="24"/>
          <w:szCs w:val="24"/>
          <w:lang w:val="en-US"/>
        </w:rPr>
        <w:t xml:space="preserve">ИЗПЪЛНИТЕЛЯ </w:t>
      </w:r>
      <w:r w:rsidRPr="009D67E9">
        <w:rPr>
          <w:rFonts w:ascii="Times New Roman" w:eastAsia="Times New Roman" w:hAnsi="Times New Roman" w:cs="Times New Roman"/>
          <w:sz w:val="24"/>
          <w:szCs w:val="24"/>
          <w:lang w:val="en-US"/>
        </w:rPr>
        <w:t>да изпълни възложеното в срок, без отклонение от уговореното и без недостатъци;</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в</w:t>
      </w:r>
      <w:proofErr w:type="gramEnd"/>
      <w:r w:rsidRPr="009D67E9">
        <w:rPr>
          <w:rFonts w:ascii="Times New Roman" w:eastAsia="Times New Roman" w:hAnsi="Times New Roman" w:cs="Times New Roman"/>
          <w:sz w:val="24"/>
          <w:szCs w:val="24"/>
          <w:lang w:val="en-US"/>
        </w:rPr>
        <w:t>/ да възлага допълнително възникнали ремонтни дейности;</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г</w:t>
      </w:r>
      <w:proofErr w:type="gramEnd"/>
      <w:r w:rsidRPr="009D67E9">
        <w:rPr>
          <w:rFonts w:ascii="Times New Roman" w:eastAsia="Times New Roman" w:hAnsi="Times New Roman" w:cs="Times New Roman"/>
          <w:sz w:val="24"/>
          <w:szCs w:val="24"/>
          <w:lang w:val="en-US"/>
        </w:rPr>
        <w:t>/ да проверява по всяко време изпълнението на задълженията на ИЗПЪЛНИТЕЛЯ;</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 xml:space="preserve">д/ да изисква от </w:t>
      </w:r>
      <w:r w:rsidRPr="009D67E9">
        <w:rPr>
          <w:rFonts w:ascii="Times New Roman" w:eastAsia="Times New Roman" w:hAnsi="Times New Roman" w:cs="Times New Roman"/>
          <w:b/>
          <w:sz w:val="24"/>
          <w:szCs w:val="24"/>
        </w:rPr>
        <w:t>ИЗПЪЛНИТЕЛЯ</w:t>
      </w:r>
      <w:r w:rsidRPr="009D67E9">
        <w:rPr>
          <w:rFonts w:ascii="Times New Roman" w:eastAsia="Times New Roman" w:hAnsi="Times New Roman" w:cs="Times New Roman"/>
          <w:sz w:val="24"/>
          <w:szCs w:val="24"/>
        </w:rPr>
        <w:t xml:space="preserve"> сертификати за произхода на материалите влагани в строителството;</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е</w:t>
      </w:r>
      <w:proofErr w:type="gramEnd"/>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b/>
          <w:sz w:val="24"/>
          <w:szCs w:val="24"/>
          <w:lang w:val="en-US"/>
        </w:rPr>
        <w:t>ВЪЗЛОЖИТЕЛЯТ</w:t>
      </w:r>
      <w:r w:rsidRPr="009D67E9">
        <w:rPr>
          <w:rFonts w:ascii="Times New Roman" w:eastAsia="Times New Roman" w:hAnsi="Times New Roman" w:cs="Times New Roman"/>
          <w:sz w:val="24"/>
          <w:szCs w:val="24"/>
          <w:lang w:val="en-US"/>
        </w:rPr>
        <w:t xml:space="preserve"> не носи отговорност за действия и/или бездействия на </w:t>
      </w:r>
      <w:r w:rsidRPr="009D67E9">
        <w:rPr>
          <w:rFonts w:ascii="Times New Roman" w:eastAsia="Times New Roman" w:hAnsi="Times New Roman" w:cs="Times New Roman"/>
          <w:b/>
          <w:sz w:val="24"/>
          <w:szCs w:val="24"/>
          <w:lang w:val="en-US"/>
        </w:rPr>
        <w:t>ИЗПЪЛНИТЕЛЯ</w:t>
      </w:r>
      <w:r w:rsidRPr="009D67E9">
        <w:rPr>
          <w:rFonts w:ascii="Times New Roman" w:eastAsia="Times New Roman" w:hAnsi="Times New Roman" w:cs="Times New Roman"/>
          <w:sz w:val="24"/>
          <w:szCs w:val="24"/>
          <w:lang w:val="en-US"/>
        </w:rPr>
        <w:t xml:space="preserve"> или неговите подизпълнители в рамките на обекта, в резултат на което възникват:</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е/1</w:t>
      </w:r>
      <w:proofErr w:type="gramEnd"/>
      <w:r w:rsidRPr="009D67E9">
        <w:rPr>
          <w:rFonts w:ascii="Times New Roman" w:eastAsia="Times New Roman" w:hAnsi="Times New Roman" w:cs="Times New Roman"/>
          <w:sz w:val="24"/>
          <w:szCs w:val="24"/>
          <w:lang w:val="en-US"/>
        </w:rPr>
        <w:t>/ смърт или злополука на което и да било физическо лице;</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sz w:val="24"/>
          <w:szCs w:val="24"/>
          <w:lang w:val="en-US"/>
        </w:rPr>
        <w:t>е/2</w:t>
      </w:r>
      <w:proofErr w:type="gramEnd"/>
      <w:r w:rsidRPr="009D67E9">
        <w:rPr>
          <w:rFonts w:ascii="Times New Roman" w:eastAsia="Times New Roman" w:hAnsi="Times New Roman" w:cs="Times New Roman"/>
          <w:sz w:val="24"/>
          <w:szCs w:val="24"/>
          <w:lang w:val="en-US"/>
        </w:rPr>
        <w:t>/ загуба или нанесена вреда на каквото и да било имущество на ИЗПЪЛНИТЕЛЯ в обекта, вследствие изпълнение предмета на договора през времетраенето на ремонтните дейности.</w:t>
      </w:r>
    </w:p>
    <w:p w:rsidR="002E14C5" w:rsidRPr="009D67E9" w:rsidRDefault="002E14C5" w:rsidP="002E14C5">
      <w:pPr>
        <w:spacing w:after="0" w:line="240" w:lineRule="auto"/>
        <w:jc w:val="both"/>
        <w:rPr>
          <w:rFonts w:ascii="Times New Roman" w:eastAsia="Times New Roman" w:hAnsi="Times New Roman" w:cs="Times New Roman"/>
          <w:sz w:val="24"/>
          <w:szCs w:val="24"/>
          <w:lang w:val="en-US"/>
        </w:rPr>
      </w:pPr>
    </w:p>
    <w:p w:rsidR="0083667F" w:rsidRDefault="0083667F" w:rsidP="002E14C5">
      <w:pPr>
        <w:keepNext/>
        <w:spacing w:after="0" w:line="240" w:lineRule="auto"/>
        <w:jc w:val="center"/>
        <w:outlineLvl w:val="1"/>
        <w:rPr>
          <w:rFonts w:ascii="Times New Roman" w:eastAsia="Times New Roman" w:hAnsi="Times New Roman" w:cs="Times New Roman"/>
          <w:b/>
          <w:bCs/>
          <w:sz w:val="24"/>
          <w:szCs w:val="24"/>
          <w:lang w:val="ru-RU"/>
        </w:rPr>
      </w:pPr>
    </w:p>
    <w:p w:rsidR="002E14C5" w:rsidRPr="009D67E9" w:rsidRDefault="002E14C5" w:rsidP="002E14C5">
      <w:pPr>
        <w:keepNext/>
        <w:spacing w:after="0" w:line="240" w:lineRule="auto"/>
        <w:jc w:val="center"/>
        <w:outlineLvl w:val="1"/>
        <w:rPr>
          <w:rFonts w:ascii="Times New Roman" w:eastAsia="Times New Roman" w:hAnsi="Times New Roman" w:cs="Times New Roman"/>
          <w:b/>
          <w:bCs/>
          <w:sz w:val="24"/>
          <w:szCs w:val="24"/>
        </w:rPr>
      </w:pPr>
      <w:r w:rsidRPr="009D67E9">
        <w:rPr>
          <w:rFonts w:ascii="Times New Roman" w:eastAsia="Times New Roman" w:hAnsi="Times New Roman" w:cs="Times New Roman"/>
          <w:b/>
          <w:bCs/>
          <w:sz w:val="24"/>
          <w:szCs w:val="24"/>
          <w:lang w:val="ru-RU"/>
        </w:rPr>
        <w:t>VІІ</w:t>
      </w:r>
      <w:r w:rsidRPr="009D67E9">
        <w:rPr>
          <w:rFonts w:ascii="Times New Roman" w:eastAsia="Times New Roman" w:hAnsi="Times New Roman" w:cs="Times New Roman"/>
          <w:b/>
          <w:bCs/>
          <w:sz w:val="24"/>
          <w:szCs w:val="24"/>
        </w:rPr>
        <w:t>. ГАРАНЦИОННИ СРОКОВЕ И ГАРАНЦИЯ ЗА ИЗПЪЛНЕНИЕ</w:t>
      </w:r>
    </w:p>
    <w:p w:rsidR="002E14C5" w:rsidRPr="009D67E9" w:rsidRDefault="002E14C5" w:rsidP="002E14C5">
      <w:pPr>
        <w:spacing w:after="0" w:line="240" w:lineRule="auto"/>
        <w:rPr>
          <w:rFonts w:ascii="Times New Roman" w:eastAsia="Times New Roman" w:hAnsi="Times New Roman" w:cs="Times New Roman"/>
          <w:sz w:val="24"/>
          <w:szCs w:val="24"/>
          <w:lang w:val="en-US"/>
        </w:rPr>
      </w:pPr>
    </w:p>
    <w:p w:rsidR="002E14C5" w:rsidRPr="009D67E9" w:rsidRDefault="002E14C5" w:rsidP="002E14C5">
      <w:pPr>
        <w:spacing w:after="0" w:line="240" w:lineRule="auto"/>
        <w:ind w:firstLine="708"/>
        <w:jc w:val="both"/>
        <w:rPr>
          <w:rFonts w:ascii="Times New Roman" w:eastAsia="Times New Roman" w:hAnsi="Times New Roman" w:cs="Times New Roman"/>
          <w:sz w:val="24"/>
          <w:szCs w:val="24"/>
        </w:rPr>
      </w:pPr>
      <w:proofErr w:type="gramStart"/>
      <w:r w:rsidRPr="009D67E9">
        <w:rPr>
          <w:rFonts w:ascii="Times New Roman" w:eastAsia="Times New Roman" w:hAnsi="Times New Roman" w:cs="Times New Roman"/>
          <w:b/>
          <w:sz w:val="24"/>
          <w:szCs w:val="24"/>
          <w:lang w:val="en-US"/>
        </w:rPr>
        <w:t>Чл. 16.</w:t>
      </w:r>
      <w:proofErr w:type="gramEnd"/>
      <w:r w:rsidRPr="009D67E9">
        <w:rPr>
          <w:rFonts w:ascii="Times New Roman" w:eastAsia="Times New Roman" w:hAnsi="Times New Roman" w:cs="Times New Roman"/>
          <w:b/>
          <w:sz w:val="24"/>
          <w:szCs w:val="24"/>
          <w:lang w:val="en-US"/>
        </w:rPr>
        <w:t xml:space="preserve"> </w:t>
      </w:r>
      <w:r w:rsidRPr="009D67E9">
        <w:rPr>
          <w:rFonts w:ascii="Times New Roman" w:eastAsia="Times New Roman" w:hAnsi="Times New Roman" w:cs="Times New Roman"/>
          <w:b/>
          <w:sz w:val="24"/>
          <w:szCs w:val="24"/>
          <w:lang w:val="ru-RU"/>
        </w:rPr>
        <w:t>(1)</w:t>
      </w:r>
      <w:r w:rsidRPr="009D67E9">
        <w:rPr>
          <w:rFonts w:ascii="Times New Roman" w:eastAsia="Times New Roman" w:hAnsi="Times New Roman" w:cs="Times New Roman"/>
          <w:sz w:val="24"/>
          <w:szCs w:val="24"/>
          <w:lang w:val="ru-RU"/>
        </w:rPr>
        <w:t xml:space="preserve"> </w:t>
      </w:r>
      <w:r w:rsidRPr="009D67E9">
        <w:rPr>
          <w:rFonts w:ascii="Times New Roman" w:eastAsia="Times New Roman" w:hAnsi="Times New Roman" w:cs="Times New Roman"/>
          <w:sz w:val="24"/>
          <w:szCs w:val="24"/>
          <w:lang w:val="en-US"/>
        </w:rPr>
        <w:t>Гаранционните срокове на извършените ремонтни дейности са:</w:t>
      </w:r>
    </w:p>
    <w:p w:rsidR="002E14C5" w:rsidRPr="009D67E9" w:rsidRDefault="002E14C5" w:rsidP="002E14C5">
      <w:pPr>
        <w:spacing w:after="0" w:line="240" w:lineRule="auto"/>
        <w:ind w:firstLine="708"/>
        <w:jc w:val="both"/>
        <w:rPr>
          <w:rFonts w:ascii="Times New Roman" w:eastAsia="Times New Roman" w:hAnsi="Times New Roman" w:cs="Times New Roman"/>
          <w:sz w:val="24"/>
          <w:szCs w:val="24"/>
          <w:lang w:val="en-US"/>
        </w:rPr>
      </w:pPr>
      <w:r w:rsidRPr="009D67E9">
        <w:rPr>
          <w:rFonts w:ascii="Times New Roman" w:eastAsia="Times New Roman" w:hAnsi="Times New Roman" w:cs="Times New Roman"/>
          <w:sz w:val="24"/>
          <w:szCs w:val="24"/>
          <w:lang w:val="en-US"/>
        </w:rPr>
        <w:t xml:space="preserve"> .......................................... </w:t>
      </w:r>
      <w:proofErr w:type="gramStart"/>
      <w:r w:rsidRPr="009D67E9">
        <w:rPr>
          <w:rFonts w:ascii="Times New Roman" w:eastAsia="Times New Roman" w:hAnsi="Times New Roman" w:cs="Times New Roman"/>
          <w:sz w:val="24"/>
          <w:szCs w:val="24"/>
          <w:lang w:val="en-US"/>
        </w:rPr>
        <w:t>и</w:t>
      </w:r>
      <w:proofErr w:type="gramEnd"/>
      <w:r w:rsidRPr="009D67E9">
        <w:rPr>
          <w:rFonts w:ascii="Times New Roman" w:eastAsia="Times New Roman" w:hAnsi="Times New Roman" w:cs="Times New Roman"/>
          <w:sz w:val="24"/>
          <w:szCs w:val="24"/>
          <w:lang w:val="en-US"/>
        </w:rPr>
        <w:t xml:space="preserve"> започват да текат от деня на подписване </w:t>
      </w:r>
      <w:r w:rsidRPr="009D67E9">
        <w:rPr>
          <w:rFonts w:ascii="Times New Roman" w:eastAsia="Times New Roman" w:hAnsi="Times New Roman" w:cs="Times New Roman"/>
          <w:sz w:val="24"/>
          <w:szCs w:val="24"/>
          <w:lang w:val="ru-RU"/>
        </w:rPr>
        <w:t>на Акт обр. 15</w:t>
      </w:r>
      <w:r w:rsidRPr="009D67E9">
        <w:rPr>
          <w:rFonts w:ascii="Times New Roman" w:eastAsia="Times New Roman" w:hAnsi="Times New Roman" w:cs="Times New Roman"/>
          <w:sz w:val="24"/>
          <w:szCs w:val="24"/>
          <w:lang w:val="en-US"/>
        </w:rPr>
        <w:t>.</w:t>
      </w:r>
    </w:p>
    <w:p w:rsidR="002E14C5" w:rsidRPr="009D67E9" w:rsidRDefault="002E14C5" w:rsidP="002E14C5">
      <w:pPr>
        <w:spacing w:after="0" w:line="240" w:lineRule="auto"/>
        <w:ind w:firstLine="708"/>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lang w:val="ru-RU"/>
        </w:rPr>
        <w:t>(</w:t>
      </w:r>
      <w:r w:rsidRPr="009D67E9">
        <w:rPr>
          <w:rFonts w:ascii="Times New Roman" w:eastAsia="Times New Roman" w:hAnsi="Times New Roman" w:cs="Times New Roman"/>
          <w:sz w:val="24"/>
          <w:szCs w:val="24"/>
        </w:rPr>
        <w:t>2</w:t>
      </w:r>
      <w:r w:rsidRPr="009D67E9">
        <w:rPr>
          <w:rFonts w:ascii="Times New Roman" w:eastAsia="Times New Roman" w:hAnsi="Times New Roman" w:cs="Times New Roman"/>
          <w:sz w:val="24"/>
          <w:szCs w:val="24"/>
          <w:lang w:val="ru-RU"/>
        </w:rPr>
        <w:t>)</w:t>
      </w:r>
      <w:r w:rsidRPr="009D67E9">
        <w:rPr>
          <w:rFonts w:ascii="Times New Roman" w:eastAsia="Times New Roman" w:hAnsi="Times New Roman" w:cs="Times New Roman"/>
          <w:sz w:val="24"/>
          <w:szCs w:val="24"/>
        </w:rPr>
        <w:t xml:space="preserve"> При поява на дефекти в рамките на сроковете в предходната алинея, </w:t>
      </w:r>
      <w:r w:rsidRPr="009D67E9">
        <w:rPr>
          <w:rFonts w:ascii="Times New Roman" w:eastAsia="Times New Roman" w:hAnsi="Times New Roman" w:cs="Times New Roman"/>
          <w:b/>
          <w:sz w:val="24"/>
          <w:szCs w:val="24"/>
        </w:rPr>
        <w:t>ВЪЗЛОЖИТЕЛЯТ</w:t>
      </w:r>
      <w:r w:rsidRPr="009D67E9">
        <w:rPr>
          <w:rFonts w:ascii="Times New Roman" w:eastAsia="Times New Roman" w:hAnsi="Times New Roman" w:cs="Times New Roman"/>
          <w:sz w:val="24"/>
          <w:szCs w:val="24"/>
        </w:rPr>
        <w:t xml:space="preserve"> уведомява писмено </w:t>
      </w:r>
      <w:r w:rsidRPr="009D67E9">
        <w:rPr>
          <w:rFonts w:ascii="Times New Roman" w:eastAsia="Times New Roman" w:hAnsi="Times New Roman" w:cs="Times New Roman"/>
          <w:b/>
          <w:sz w:val="24"/>
          <w:szCs w:val="24"/>
        </w:rPr>
        <w:t>ИЗПЪЛНИТЕЛЯ</w:t>
      </w:r>
      <w:r w:rsidRPr="009D67E9">
        <w:rPr>
          <w:rFonts w:ascii="Times New Roman" w:eastAsia="Times New Roman" w:hAnsi="Times New Roman" w:cs="Times New Roman"/>
          <w:sz w:val="24"/>
          <w:szCs w:val="24"/>
        </w:rPr>
        <w:t xml:space="preserve"> в 10-дневен срок след установяването им.</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 xml:space="preserve">(3) </w:t>
      </w:r>
      <w:r w:rsidRPr="009D67E9">
        <w:rPr>
          <w:rFonts w:ascii="Times New Roman" w:eastAsia="Times New Roman" w:hAnsi="Times New Roman" w:cs="Times New Roman"/>
          <w:b/>
          <w:sz w:val="24"/>
          <w:szCs w:val="24"/>
        </w:rPr>
        <w:t>ИЗПЪЛНИТЕЛЯТ</w:t>
      </w:r>
      <w:r w:rsidRPr="009D67E9">
        <w:rPr>
          <w:rFonts w:ascii="Times New Roman" w:eastAsia="Times New Roman" w:hAnsi="Times New Roman" w:cs="Times New Roman"/>
          <w:sz w:val="24"/>
          <w:szCs w:val="24"/>
        </w:rPr>
        <w:t xml:space="preserve"> се задължава да отстранява за своя сметка появили се дефекти в рамките на гаранционните срокове в 10-дневен срок от получаването на уведомлението (при подходящи климатични условия (температура на въздуха над 5 градуса С и сухо време).</w:t>
      </w:r>
    </w:p>
    <w:p w:rsidR="002E14C5" w:rsidRPr="009D67E9" w:rsidRDefault="002E14C5" w:rsidP="002E14C5">
      <w:pPr>
        <w:spacing w:after="0" w:line="240" w:lineRule="auto"/>
        <w:ind w:firstLine="708"/>
        <w:jc w:val="both"/>
        <w:rPr>
          <w:rFonts w:ascii="Times New Roman" w:eastAsia="Times New Roman" w:hAnsi="Times New Roman" w:cs="Times New Roman"/>
          <w:sz w:val="24"/>
          <w:szCs w:val="24"/>
        </w:rPr>
      </w:pPr>
      <w:r w:rsidRPr="009D67E9">
        <w:rPr>
          <w:rFonts w:ascii="Times New Roman" w:eastAsia="Times New Roman" w:hAnsi="Times New Roman" w:cs="Times New Roman"/>
          <w:b/>
          <w:sz w:val="24"/>
          <w:szCs w:val="24"/>
        </w:rPr>
        <w:t>Чл. 17. (1)</w:t>
      </w:r>
      <w:r w:rsidRPr="009D67E9">
        <w:rPr>
          <w:rFonts w:ascii="Times New Roman" w:eastAsia="Times New Roman" w:hAnsi="Times New Roman" w:cs="Times New Roman"/>
          <w:sz w:val="24"/>
          <w:szCs w:val="24"/>
        </w:rPr>
        <w:t xml:space="preserve"> При подписване на договора ИЗПЪЛНИТЕЛЯТ предоставя гаранция за изпълнение на задълженията си по него, вкл. и за гарантиране на техническите параметри и качество на извършените дейности, предмет на договора, в размер на               ..............................................(словом), което представлява 3 % от стойността на договора.</w:t>
      </w:r>
    </w:p>
    <w:p w:rsidR="002E14C5" w:rsidRPr="009D67E9" w:rsidRDefault="002E14C5" w:rsidP="002E14C5">
      <w:pPr>
        <w:spacing w:after="0" w:line="240" w:lineRule="auto"/>
        <w:ind w:firstLine="708"/>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 xml:space="preserve">(2) </w:t>
      </w:r>
      <w:r w:rsidRPr="009D67E9">
        <w:rPr>
          <w:rFonts w:ascii="Times New Roman" w:eastAsia="Times New Roman" w:hAnsi="Times New Roman" w:cs="Times New Roman"/>
          <w:b/>
          <w:sz w:val="24"/>
          <w:szCs w:val="24"/>
        </w:rPr>
        <w:t>ВЪЗЛОЖИТЕЛЯТ</w:t>
      </w:r>
      <w:r w:rsidRPr="009D67E9">
        <w:rPr>
          <w:rFonts w:ascii="Times New Roman" w:eastAsia="Times New Roman" w:hAnsi="Times New Roman" w:cs="Times New Roman"/>
          <w:sz w:val="24"/>
          <w:szCs w:val="24"/>
        </w:rPr>
        <w:t xml:space="preserve"> освобождава гаранцията по ал. 1 в срок до 30 (тридесет) дни, след прекратяване на договора. </w:t>
      </w:r>
    </w:p>
    <w:p w:rsidR="002E14C5" w:rsidRDefault="002E14C5" w:rsidP="002E14C5">
      <w:pPr>
        <w:spacing w:after="0" w:line="240" w:lineRule="auto"/>
        <w:ind w:firstLine="708"/>
        <w:jc w:val="both"/>
        <w:rPr>
          <w:rFonts w:ascii="Times New Roman" w:eastAsia="Times New Roman" w:hAnsi="Times New Roman" w:cs="Times New Roman"/>
          <w:b/>
          <w:sz w:val="24"/>
          <w:szCs w:val="24"/>
        </w:rPr>
      </w:pPr>
      <w:r w:rsidRPr="009D67E9">
        <w:rPr>
          <w:rFonts w:ascii="Times New Roman" w:eastAsia="Times New Roman" w:hAnsi="Times New Roman" w:cs="Times New Roman"/>
          <w:sz w:val="24"/>
          <w:szCs w:val="24"/>
        </w:rPr>
        <w:t xml:space="preserve">(3) Гаранцията за изпълнение на договора може да бъде задържана от </w:t>
      </w:r>
      <w:r w:rsidRPr="009D67E9">
        <w:rPr>
          <w:rFonts w:ascii="Times New Roman" w:eastAsia="Times New Roman" w:hAnsi="Times New Roman" w:cs="Times New Roman"/>
          <w:b/>
          <w:sz w:val="24"/>
          <w:szCs w:val="24"/>
        </w:rPr>
        <w:t>ВЪЗЛОЖИТЕЛЯ</w:t>
      </w:r>
      <w:r w:rsidRPr="009D67E9">
        <w:rPr>
          <w:rFonts w:ascii="Times New Roman" w:eastAsia="Times New Roman" w:hAnsi="Times New Roman" w:cs="Times New Roman"/>
          <w:sz w:val="24"/>
          <w:szCs w:val="24"/>
        </w:rPr>
        <w:t xml:space="preserve"> в случай на неизпълнение на задължения по договора, включително при некачествено и неточно изпълнение.</w:t>
      </w:r>
    </w:p>
    <w:p w:rsidR="002E14C5" w:rsidRDefault="002E14C5" w:rsidP="002E14C5">
      <w:pPr>
        <w:spacing w:after="0" w:line="240" w:lineRule="auto"/>
        <w:ind w:firstLine="708"/>
        <w:jc w:val="both"/>
        <w:rPr>
          <w:rFonts w:ascii="Times New Roman" w:eastAsia="Times New Roman" w:hAnsi="Times New Roman" w:cs="Times New Roman"/>
          <w:b/>
          <w:sz w:val="24"/>
          <w:szCs w:val="24"/>
        </w:rPr>
      </w:pPr>
      <w:r w:rsidRPr="002C3696">
        <w:rPr>
          <w:rFonts w:ascii="Times New Roman" w:eastAsia="Times New Roman" w:hAnsi="Times New Roman" w:cs="Times New Roman"/>
          <w:b/>
          <w:i/>
          <w:sz w:val="24"/>
          <w:szCs w:val="24"/>
        </w:rPr>
        <w:t>Забележка:</w:t>
      </w:r>
      <w:r w:rsidR="0083667F">
        <w:rPr>
          <w:rFonts w:ascii="Times New Roman" w:eastAsia="Times New Roman" w:hAnsi="Times New Roman" w:cs="Times New Roman"/>
          <w:sz w:val="24"/>
          <w:szCs w:val="24"/>
        </w:rPr>
        <w:t xml:space="preserve"> В слу</w:t>
      </w:r>
      <w:r w:rsidRPr="002C3696">
        <w:rPr>
          <w:rFonts w:ascii="Times New Roman" w:eastAsia="Times New Roman" w:hAnsi="Times New Roman" w:cs="Times New Roman"/>
          <w:sz w:val="24"/>
          <w:szCs w:val="24"/>
        </w:rPr>
        <w:t>чай, че изпълнителят ще ползва аванс, чл. 17 отпада.</w:t>
      </w:r>
    </w:p>
    <w:p w:rsidR="002E14C5" w:rsidRPr="009D67E9" w:rsidRDefault="002E14C5" w:rsidP="002E14C5">
      <w:pPr>
        <w:spacing w:after="0" w:line="240" w:lineRule="auto"/>
        <w:ind w:firstLine="708"/>
        <w:jc w:val="both"/>
        <w:rPr>
          <w:rFonts w:ascii="Times New Roman" w:eastAsia="Times New Roman" w:hAnsi="Times New Roman" w:cs="Times New Roman"/>
          <w:b/>
          <w:bCs/>
          <w:sz w:val="24"/>
          <w:szCs w:val="24"/>
        </w:rPr>
      </w:pPr>
    </w:p>
    <w:p w:rsidR="002E14C5" w:rsidRPr="009D67E9" w:rsidRDefault="002E14C5" w:rsidP="002E14C5">
      <w:pPr>
        <w:keepNext/>
        <w:spacing w:after="60" w:line="240" w:lineRule="auto"/>
        <w:jc w:val="center"/>
        <w:outlineLvl w:val="3"/>
        <w:rPr>
          <w:rFonts w:ascii="Times New Roman" w:eastAsia="Times New Roman" w:hAnsi="Times New Roman" w:cs="Times New Roman"/>
          <w:b/>
          <w:bCs/>
          <w:sz w:val="24"/>
          <w:szCs w:val="24"/>
          <w:lang w:val="ru-RU"/>
        </w:rPr>
      </w:pPr>
      <w:proofErr w:type="gramStart"/>
      <w:r w:rsidRPr="009D67E9">
        <w:rPr>
          <w:rFonts w:ascii="Times New Roman" w:eastAsia="Times New Roman" w:hAnsi="Times New Roman" w:cs="Times New Roman"/>
          <w:b/>
          <w:bCs/>
          <w:sz w:val="24"/>
          <w:szCs w:val="24"/>
          <w:lang w:val="en-US"/>
        </w:rPr>
        <w:t>V</w:t>
      </w:r>
      <w:r w:rsidRPr="009D67E9">
        <w:rPr>
          <w:rFonts w:ascii="Times New Roman" w:eastAsia="Times New Roman" w:hAnsi="Times New Roman" w:cs="Times New Roman"/>
          <w:b/>
          <w:bCs/>
          <w:sz w:val="24"/>
          <w:szCs w:val="24"/>
          <w:lang w:val="ru-RU"/>
        </w:rPr>
        <w:t>ІІІ.</w:t>
      </w:r>
      <w:proofErr w:type="gramEnd"/>
      <w:r w:rsidRPr="009D67E9">
        <w:rPr>
          <w:rFonts w:ascii="Times New Roman" w:eastAsia="Times New Roman" w:hAnsi="Times New Roman" w:cs="Times New Roman"/>
          <w:b/>
          <w:bCs/>
          <w:sz w:val="24"/>
          <w:szCs w:val="24"/>
          <w:lang w:val="ru-RU"/>
        </w:rPr>
        <w:t xml:space="preserve"> УСЛОВИЯ ЗА ПРЕКРАТЯВАНЕ ИЛИ РАЗВАЛЯНЕ НА ДОГОВОРА</w:t>
      </w:r>
    </w:p>
    <w:p w:rsidR="002E14C5" w:rsidRPr="009D67E9" w:rsidRDefault="002E14C5" w:rsidP="002E14C5">
      <w:pPr>
        <w:spacing w:after="0" w:line="240" w:lineRule="auto"/>
        <w:rPr>
          <w:rFonts w:ascii="Times New Roman" w:eastAsia="Times New Roman" w:hAnsi="Times New Roman" w:cs="Times New Roman"/>
          <w:sz w:val="24"/>
          <w:szCs w:val="24"/>
          <w:lang w:val="ru-RU"/>
        </w:rPr>
      </w:pPr>
    </w:p>
    <w:p w:rsidR="002E14C5" w:rsidRPr="009D67E9" w:rsidRDefault="002E14C5" w:rsidP="002E14C5">
      <w:pPr>
        <w:spacing w:after="0" w:line="240" w:lineRule="auto"/>
        <w:ind w:firstLine="708"/>
        <w:rPr>
          <w:rFonts w:ascii="Times New Roman" w:eastAsia="Times New Roman" w:hAnsi="Times New Roman" w:cs="Times New Roman"/>
          <w:sz w:val="24"/>
          <w:szCs w:val="24"/>
          <w:lang w:val="ru-RU"/>
        </w:rPr>
      </w:pPr>
      <w:r w:rsidRPr="009D67E9">
        <w:rPr>
          <w:rFonts w:ascii="Times New Roman" w:eastAsia="Times New Roman" w:hAnsi="Times New Roman" w:cs="Times New Roman"/>
          <w:b/>
          <w:sz w:val="24"/>
          <w:szCs w:val="24"/>
          <w:lang w:val="ru-RU"/>
        </w:rPr>
        <w:t>Чл. 18. (1)</w:t>
      </w:r>
      <w:r w:rsidRPr="009D67E9">
        <w:rPr>
          <w:rFonts w:ascii="Times New Roman" w:eastAsia="Times New Roman" w:hAnsi="Times New Roman" w:cs="Times New Roman"/>
          <w:sz w:val="24"/>
          <w:szCs w:val="24"/>
          <w:lang w:val="ru-RU"/>
        </w:rPr>
        <w:t xml:space="preserve"> Настоящият договор се прекратява:</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ru-RU"/>
        </w:rPr>
        <w:t>1. С окончателното му изпълнение;</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ru-RU"/>
        </w:rPr>
        <w:t>2. По взаимно съгласие на страните, изразено в писмена форма;</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ru-RU"/>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ru-RU"/>
        </w:rPr>
        <w:t xml:space="preserve">4. При констатирани нередности и/или конфликт на интереси – с изпращане на едностранно писмено предизвестие от </w:t>
      </w:r>
      <w:r w:rsidRPr="009D67E9">
        <w:rPr>
          <w:rFonts w:ascii="Times New Roman" w:eastAsia="Times New Roman" w:hAnsi="Times New Roman" w:cs="Times New Roman"/>
          <w:b/>
          <w:sz w:val="24"/>
          <w:szCs w:val="24"/>
          <w:lang w:val="ru-RU"/>
        </w:rPr>
        <w:t xml:space="preserve">ВЪЗЛОЖИТЕЛЯ </w:t>
      </w:r>
      <w:r w:rsidRPr="009D67E9">
        <w:rPr>
          <w:rFonts w:ascii="Times New Roman" w:eastAsia="Times New Roman" w:hAnsi="Times New Roman" w:cs="Times New Roman"/>
          <w:sz w:val="24"/>
          <w:szCs w:val="24"/>
          <w:lang w:val="ru-RU"/>
        </w:rPr>
        <w:t xml:space="preserve">до </w:t>
      </w:r>
      <w:r w:rsidRPr="009D67E9">
        <w:rPr>
          <w:rFonts w:ascii="Times New Roman" w:eastAsia="Times New Roman" w:hAnsi="Times New Roman" w:cs="Times New Roman"/>
          <w:b/>
          <w:sz w:val="24"/>
          <w:szCs w:val="24"/>
          <w:lang w:val="ru-RU"/>
        </w:rPr>
        <w:t>ИЗПЪЛНИТЕЛЯ</w:t>
      </w:r>
      <w:r w:rsidRPr="009D67E9">
        <w:rPr>
          <w:rFonts w:ascii="Times New Roman" w:eastAsia="Times New Roman" w:hAnsi="Times New Roman" w:cs="Times New Roman"/>
          <w:sz w:val="24"/>
          <w:szCs w:val="24"/>
          <w:lang w:val="ru-RU"/>
        </w:rPr>
        <w:t>;</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lang w:val="en-US"/>
        </w:rPr>
        <w:t>5</w:t>
      </w:r>
      <w:r w:rsidRPr="009D67E9">
        <w:rPr>
          <w:rFonts w:ascii="Times New Roman" w:eastAsia="Times New Roman" w:hAnsi="Times New Roman" w:cs="Times New Roman"/>
          <w:sz w:val="24"/>
          <w:szCs w:val="24"/>
          <w:lang w:val="ru-RU"/>
        </w:rPr>
        <w:t xml:space="preserve">. </w:t>
      </w:r>
      <w:r w:rsidRPr="009D67E9">
        <w:rPr>
          <w:rFonts w:ascii="Times New Roman" w:eastAsia="Times New Roman" w:hAnsi="Times New Roman" w:cs="Times New Roman"/>
          <w:sz w:val="24"/>
          <w:szCs w:val="24"/>
        </w:rPr>
        <w:t>П</w:t>
      </w:r>
      <w:r w:rsidRPr="009D67E9">
        <w:rPr>
          <w:rFonts w:ascii="Times New Roman" w:eastAsia="Times New Roman" w:hAnsi="Times New Roman" w:cs="Times New Roman"/>
          <w:sz w:val="24"/>
          <w:szCs w:val="24"/>
          <w:lang w:val="en-US"/>
        </w:rPr>
        <w:t>ри обективна невъзможност за изпълнение на договора;</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en-US"/>
        </w:rPr>
        <w:t>6</w:t>
      </w:r>
      <w:r w:rsidRPr="009D67E9">
        <w:rPr>
          <w:rFonts w:ascii="Times New Roman" w:eastAsia="Times New Roman" w:hAnsi="Times New Roman" w:cs="Times New Roman"/>
          <w:sz w:val="24"/>
          <w:szCs w:val="24"/>
          <w:lang w:val="ru-RU"/>
        </w:rPr>
        <w:t xml:space="preserve">. Когато са настъпили съществени промени във финансирането на обществената поръчка – предмет на договора, извън правомощията на </w:t>
      </w:r>
      <w:r w:rsidRPr="009D67E9">
        <w:rPr>
          <w:rFonts w:ascii="Times New Roman" w:eastAsia="Times New Roman" w:hAnsi="Times New Roman" w:cs="Times New Roman"/>
          <w:b/>
          <w:sz w:val="24"/>
          <w:szCs w:val="24"/>
          <w:lang w:val="ru-RU"/>
        </w:rPr>
        <w:t>ВЪЗЛОЖИТЕЛЯ</w:t>
      </w:r>
      <w:r w:rsidRPr="009D67E9">
        <w:rPr>
          <w:rFonts w:ascii="Times New Roman" w:eastAsia="Times New Roman" w:hAnsi="Times New Roman" w:cs="Times New Roman"/>
          <w:sz w:val="24"/>
          <w:szCs w:val="24"/>
          <w:lang w:val="ru-RU"/>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en-US"/>
        </w:rPr>
        <w:t>7</w:t>
      </w:r>
      <w:r w:rsidRPr="009D67E9">
        <w:rPr>
          <w:rFonts w:ascii="Times New Roman" w:eastAsia="Times New Roman" w:hAnsi="Times New Roman" w:cs="Times New Roman"/>
          <w:sz w:val="24"/>
          <w:szCs w:val="24"/>
          <w:lang w:val="ru-RU"/>
        </w:rPr>
        <w:t xml:space="preserve">. </w:t>
      </w:r>
      <w:r w:rsidRPr="009D67E9">
        <w:rPr>
          <w:rFonts w:ascii="Times New Roman" w:eastAsia="Times New Roman" w:hAnsi="Times New Roman" w:cs="Times New Roman"/>
          <w:sz w:val="24"/>
          <w:szCs w:val="24"/>
          <w:lang w:val="en-US"/>
        </w:rPr>
        <w:t>E</w:t>
      </w:r>
      <w:r w:rsidRPr="009D67E9">
        <w:rPr>
          <w:rFonts w:ascii="Times New Roman" w:eastAsia="Times New Roman" w:hAnsi="Times New Roman" w:cs="Times New Roman"/>
          <w:sz w:val="24"/>
          <w:szCs w:val="24"/>
          <w:lang w:val="ru-RU"/>
        </w:rPr>
        <w:t xml:space="preserve">дностранно, без предизвестие от </w:t>
      </w:r>
      <w:r w:rsidRPr="009D67E9">
        <w:rPr>
          <w:rFonts w:ascii="Times New Roman" w:eastAsia="Times New Roman" w:hAnsi="Times New Roman" w:cs="Times New Roman"/>
          <w:b/>
          <w:sz w:val="24"/>
          <w:szCs w:val="24"/>
          <w:lang w:val="ru-RU"/>
        </w:rPr>
        <w:t>ВЪЗЛОЖИТЕЛЯ</w:t>
      </w:r>
      <w:r w:rsidRPr="009D67E9">
        <w:rPr>
          <w:rFonts w:ascii="Times New Roman" w:eastAsia="Times New Roman" w:hAnsi="Times New Roman" w:cs="Times New Roman"/>
          <w:sz w:val="24"/>
          <w:szCs w:val="24"/>
          <w:lang w:val="ru-RU"/>
        </w:rPr>
        <w:t xml:space="preserve"> с уведомление, отправено до ИЗПЪЛНИТЕЛЯ, когато се установи, че изпълнителят е лице, за което се прилагат забраните по чл. 3, т. 8 от ЗИФОДРЮПДРКТЛТДС и същият не е привел дейността си в съответствие с изискванията на този закон в 6-месечен срок от влизането му в сила. В този случай </w:t>
      </w:r>
      <w:r w:rsidRPr="009D67E9">
        <w:rPr>
          <w:rFonts w:ascii="Times New Roman" w:eastAsia="Times New Roman" w:hAnsi="Times New Roman" w:cs="Times New Roman"/>
          <w:b/>
          <w:sz w:val="24"/>
          <w:szCs w:val="24"/>
          <w:lang w:val="ru-RU"/>
        </w:rPr>
        <w:t>ВЪЗЛОЖИТЕЛЯТ</w:t>
      </w:r>
      <w:r w:rsidRPr="009D67E9">
        <w:rPr>
          <w:rFonts w:ascii="Times New Roman" w:eastAsia="Times New Roman" w:hAnsi="Times New Roman" w:cs="Times New Roman"/>
          <w:sz w:val="24"/>
          <w:szCs w:val="24"/>
          <w:lang w:val="ru-RU"/>
        </w:rPr>
        <w:t xml:space="preserve"> не дължи нито връщане на гаранцията за изпълнение на договора, нито заплащане на извършените дейности, а получените плащания подлежат на незабавно възстановяване ведно със законната лихва;</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en-US"/>
        </w:rPr>
        <w:t>(2)</w:t>
      </w:r>
      <w:r w:rsidRPr="009D67E9">
        <w:rPr>
          <w:rFonts w:ascii="Times New Roman" w:eastAsia="Times New Roman" w:hAnsi="Times New Roman" w:cs="Times New Roman"/>
          <w:sz w:val="24"/>
          <w:szCs w:val="24"/>
          <w:lang w:val="ru-RU"/>
        </w:rPr>
        <w:t xml:space="preserve">. </w:t>
      </w:r>
      <w:r w:rsidRPr="009D67E9">
        <w:rPr>
          <w:rFonts w:ascii="Times New Roman" w:eastAsia="Times New Roman" w:hAnsi="Times New Roman" w:cs="Times New Roman"/>
          <w:b/>
          <w:sz w:val="24"/>
          <w:szCs w:val="24"/>
          <w:lang w:val="ru-RU"/>
        </w:rPr>
        <w:t>ВЪЗЛОЖИТЕЛЯТ</w:t>
      </w:r>
      <w:r w:rsidRPr="009D67E9">
        <w:rPr>
          <w:rFonts w:ascii="Times New Roman" w:eastAsia="Times New Roman" w:hAnsi="Times New Roman" w:cs="Times New Roman"/>
          <w:sz w:val="24"/>
          <w:szCs w:val="24"/>
          <w:lang w:val="ru-RU"/>
        </w:rPr>
        <w:t xml:space="preserve"> може да прекрати договора без предизвестие, когато </w:t>
      </w:r>
      <w:r w:rsidRPr="009D67E9">
        <w:rPr>
          <w:rFonts w:ascii="Times New Roman" w:eastAsia="Times New Roman" w:hAnsi="Times New Roman" w:cs="Times New Roman"/>
          <w:b/>
          <w:sz w:val="24"/>
          <w:szCs w:val="24"/>
          <w:lang w:val="ru-RU"/>
        </w:rPr>
        <w:t>ИЗПЪЛНИТЕЛЯТ</w:t>
      </w:r>
      <w:r w:rsidRPr="009D67E9">
        <w:rPr>
          <w:rFonts w:ascii="Times New Roman" w:eastAsia="Times New Roman" w:hAnsi="Times New Roman" w:cs="Times New Roman"/>
          <w:sz w:val="24"/>
          <w:szCs w:val="24"/>
          <w:lang w:val="ru-RU"/>
        </w:rPr>
        <w:t>:</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ru-RU"/>
        </w:rPr>
        <w:t>1. забави изпълнението на някое от задълженията си по договора с повече от 10 (десет) календарни дни;</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ru-RU"/>
        </w:rPr>
        <w:lastRenderedPageBreak/>
        <w:t xml:space="preserve">2. не отстрани в разумен срок, определен от </w:t>
      </w:r>
      <w:r w:rsidRPr="009D67E9">
        <w:rPr>
          <w:rFonts w:ascii="Times New Roman" w:eastAsia="Times New Roman" w:hAnsi="Times New Roman" w:cs="Times New Roman"/>
          <w:b/>
          <w:sz w:val="24"/>
          <w:szCs w:val="24"/>
          <w:lang w:val="ru-RU"/>
        </w:rPr>
        <w:t>ВЪЗЛОЖИТЕЛЯ</w:t>
      </w:r>
      <w:r w:rsidRPr="009D67E9">
        <w:rPr>
          <w:rFonts w:ascii="Times New Roman" w:eastAsia="Times New Roman" w:hAnsi="Times New Roman" w:cs="Times New Roman"/>
          <w:sz w:val="24"/>
          <w:szCs w:val="24"/>
          <w:lang w:val="ru-RU"/>
        </w:rPr>
        <w:t>, констатирани недостатъци;</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ru-RU"/>
        </w:rPr>
        <w:t>3. не изпълни точно някое от задълженията си по договора;</w:t>
      </w:r>
    </w:p>
    <w:p w:rsidR="002E14C5" w:rsidRPr="009D67E9" w:rsidRDefault="002E14C5" w:rsidP="002E14C5">
      <w:pPr>
        <w:spacing w:after="0" w:line="240" w:lineRule="auto"/>
        <w:ind w:firstLine="720"/>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sz w:val="24"/>
          <w:szCs w:val="24"/>
          <w:lang w:val="ru-RU"/>
        </w:rPr>
        <w:t>4. използва подизпълнител, без да е декларирал това в офертата си, или използва подизпълнител, който е различен от този, посочен в офертата му;</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r w:rsidRPr="009D67E9">
        <w:rPr>
          <w:rFonts w:ascii="Times New Roman" w:eastAsia="Times New Roman" w:hAnsi="Times New Roman" w:cs="Times New Roman"/>
          <w:sz w:val="24"/>
          <w:szCs w:val="24"/>
          <w:lang w:val="en-US"/>
        </w:rPr>
        <w:t xml:space="preserve"> (3) При прекратяване или разваляне на договора, страните задължително уреждат и финансовите си взаимоотношения по договора.</w:t>
      </w:r>
    </w:p>
    <w:p w:rsidR="002E14C5" w:rsidRPr="00515D48" w:rsidRDefault="002E14C5" w:rsidP="00515D48">
      <w:pPr>
        <w:spacing w:after="0" w:line="240" w:lineRule="auto"/>
        <w:rPr>
          <w:rFonts w:ascii="Times New Roman" w:eastAsia="Times New Roman" w:hAnsi="Times New Roman" w:cs="Times New Roman"/>
          <w:b/>
          <w:sz w:val="24"/>
          <w:szCs w:val="24"/>
          <w:lang w:val="en-US"/>
        </w:rPr>
      </w:pPr>
    </w:p>
    <w:p w:rsidR="002E14C5" w:rsidRPr="009D67E9" w:rsidRDefault="002E14C5" w:rsidP="002E14C5">
      <w:pPr>
        <w:spacing w:after="0" w:line="240" w:lineRule="auto"/>
        <w:jc w:val="center"/>
        <w:rPr>
          <w:rFonts w:ascii="Times New Roman" w:eastAsia="Times New Roman" w:hAnsi="Times New Roman" w:cs="Times New Roman"/>
          <w:b/>
          <w:sz w:val="24"/>
          <w:szCs w:val="24"/>
          <w:lang w:val="en-US"/>
        </w:rPr>
      </w:pPr>
      <w:proofErr w:type="gramStart"/>
      <w:r w:rsidRPr="009D67E9">
        <w:rPr>
          <w:rFonts w:ascii="Times New Roman" w:eastAsia="Times New Roman" w:hAnsi="Times New Roman" w:cs="Times New Roman"/>
          <w:b/>
          <w:sz w:val="24"/>
          <w:szCs w:val="24"/>
          <w:lang w:val="en-US"/>
        </w:rPr>
        <w:t>ІХ.</w:t>
      </w:r>
      <w:proofErr w:type="gramEnd"/>
      <w:r w:rsidRPr="009D67E9">
        <w:rPr>
          <w:rFonts w:ascii="Times New Roman" w:eastAsia="Times New Roman" w:hAnsi="Times New Roman" w:cs="Times New Roman"/>
          <w:b/>
          <w:sz w:val="24"/>
          <w:szCs w:val="24"/>
          <w:lang w:val="en-US"/>
        </w:rPr>
        <w:t xml:space="preserve"> НЕПРЕОДОЛИМА СИЛА</w:t>
      </w:r>
    </w:p>
    <w:p w:rsidR="002E14C5" w:rsidRPr="009D67E9" w:rsidRDefault="002E14C5" w:rsidP="002E14C5">
      <w:pPr>
        <w:spacing w:after="0" w:line="240" w:lineRule="auto"/>
        <w:jc w:val="center"/>
        <w:rPr>
          <w:rFonts w:ascii="Times New Roman" w:eastAsia="Times New Roman" w:hAnsi="Times New Roman" w:cs="Times New Roman"/>
          <w:b/>
          <w:sz w:val="24"/>
          <w:szCs w:val="24"/>
          <w:lang w:val="en-US"/>
        </w:rPr>
      </w:pPr>
    </w:p>
    <w:p w:rsidR="002E14C5" w:rsidRPr="009D67E9" w:rsidRDefault="002E14C5" w:rsidP="002E14C5">
      <w:pPr>
        <w:spacing w:after="0" w:line="240" w:lineRule="auto"/>
        <w:ind w:firstLine="708"/>
        <w:jc w:val="both"/>
        <w:rPr>
          <w:rFonts w:ascii="Times New Roman" w:eastAsia="Times New Roman" w:hAnsi="Times New Roman" w:cs="Times New Roman"/>
          <w:sz w:val="24"/>
          <w:szCs w:val="24"/>
        </w:rPr>
      </w:pPr>
      <w:r w:rsidRPr="009D67E9">
        <w:rPr>
          <w:rFonts w:ascii="Times New Roman" w:eastAsia="Times New Roman" w:hAnsi="Times New Roman" w:cs="Times New Roman"/>
          <w:b/>
          <w:sz w:val="24"/>
          <w:szCs w:val="24"/>
        </w:rPr>
        <w:t>Чл. 19. (1)</w:t>
      </w:r>
      <w:r w:rsidRPr="009D67E9">
        <w:rPr>
          <w:rFonts w:ascii="Times New Roman" w:eastAsia="Times New Roman" w:hAnsi="Times New Roman" w:cs="Times New Roman"/>
          <w:sz w:val="24"/>
          <w:szCs w:val="24"/>
        </w:rPr>
        <w:t xml:space="preserve"> </w:t>
      </w:r>
      <w:r w:rsidRPr="009D67E9">
        <w:rPr>
          <w:rFonts w:ascii="Times New Roman" w:eastAsia="Times New Roman" w:hAnsi="Times New Roman" w:cs="Times New Roman"/>
          <w:spacing w:val="-4"/>
          <w:sz w:val="24"/>
          <w:szCs w:val="24"/>
        </w:rPr>
        <w:t>Страните се освобождават от отговорност за неизпълнение на задълженията</w:t>
      </w:r>
      <w:r w:rsidRPr="009D67E9">
        <w:rPr>
          <w:rFonts w:ascii="Times New Roman" w:eastAsia="Times New Roman" w:hAnsi="Times New Roman" w:cs="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9D67E9">
        <w:rPr>
          <w:rFonts w:ascii="Times New Roman" w:eastAsia="Times New Roman" w:hAnsi="Times New Roman" w:cs="Times New Roman"/>
          <w:sz w:val="24"/>
          <w:szCs w:val="24"/>
          <w:lang w:val="ru-RU"/>
        </w:rPr>
        <w:t>не е информирала другата страна за възникването на неп</w:t>
      </w:r>
      <w:r w:rsidRPr="009D67E9">
        <w:rPr>
          <w:rFonts w:ascii="Times New Roman" w:eastAsia="Times New Roman" w:hAnsi="Times New Roman" w:cs="Times New Roman"/>
          <w:sz w:val="24"/>
          <w:szCs w:val="24"/>
        </w:rPr>
        <w:t>р</w:t>
      </w:r>
      <w:r w:rsidRPr="009D67E9">
        <w:rPr>
          <w:rFonts w:ascii="Times New Roman" w:eastAsia="Times New Roman" w:hAnsi="Times New Roman" w:cs="Times New Roman"/>
          <w:sz w:val="24"/>
          <w:szCs w:val="24"/>
          <w:lang w:val="ru-RU"/>
        </w:rPr>
        <w:t>еодолима сила</w:t>
      </w:r>
      <w:r w:rsidRPr="009D67E9">
        <w:rPr>
          <w:rFonts w:ascii="Times New Roman" w:eastAsia="Times New Roman" w:hAnsi="Times New Roman" w:cs="Times New Roman"/>
          <w:sz w:val="24"/>
          <w:szCs w:val="24"/>
        </w:rPr>
        <w:t>.</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(3) Докато трае непреодолимата сила, изпълнението на задължението се спира.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p>
    <w:p w:rsidR="002E14C5" w:rsidRPr="009D67E9" w:rsidRDefault="002E14C5" w:rsidP="002E14C5">
      <w:pPr>
        <w:spacing w:after="0" w:line="240" w:lineRule="auto"/>
        <w:jc w:val="center"/>
        <w:rPr>
          <w:rFonts w:ascii="Times New Roman" w:eastAsia="Times New Roman" w:hAnsi="Times New Roman" w:cs="Times New Roman"/>
          <w:b/>
          <w:sz w:val="24"/>
          <w:szCs w:val="24"/>
        </w:rPr>
      </w:pPr>
      <w:r w:rsidRPr="009D67E9">
        <w:rPr>
          <w:rFonts w:ascii="Times New Roman" w:eastAsia="Times New Roman" w:hAnsi="Times New Roman" w:cs="Times New Roman"/>
          <w:b/>
          <w:sz w:val="24"/>
          <w:szCs w:val="24"/>
        </w:rPr>
        <w:t>Х. КОНФИДЕНЦИАЛНОСТ</w:t>
      </w:r>
    </w:p>
    <w:p w:rsidR="002E14C5" w:rsidRPr="009D67E9" w:rsidRDefault="002E14C5" w:rsidP="002E14C5">
      <w:pPr>
        <w:spacing w:after="0" w:line="240" w:lineRule="auto"/>
        <w:jc w:val="center"/>
        <w:rPr>
          <w:rFonts w:ascii="Times New Roman" w:eastAsia="Times New Roman" w:hAnsi="Times New Roman" w:cs="Times New Roman"/>
          <w:b/>
          <w:sz w:val="24"/>
          <w:szCs w:val="24"/>
        </w:rPr>
      </w:pPr>
    </w:p>
    <w:p w:rsidR="002E14C5" w:rsidRPr="009D67E9" w:rsidRDefault="002E14C5" w:rsidP="002E14C5">
      <w:pPr>
        <w:spacing w:after="0" w:line="240" w:lineRule="auto"/>
        <w:ind w:firstLine="708"/>
        <w:jc w:val="both"/>
        <w:rPr>
          <w:rFonts w:ascii="Times New Roman" w:eastAsia="Times New Roman" w:hAnsi="Times New Roman" w:cs="Times New Roman"/>
          <w:sz w:val="24"/>
          <w:szCs w:val="24"/>
        </w:rPr>
      </w:pPr>
      <w:r w:rsidRPr="009D67E9">
        <w:rPr>
          <w:rFonts w:ascii="Times New Roman" w:eastAsia="Times New Roman" w:hAnsi="Times New Roman" w:cs="Times New Roman"/>
          <w:b/>
          <w:sz w:val="24"/>
          <w:szCs w:val="24"/>
        </w:rPr>
        <w:t>Чл. 20 (1) ИЗПЪЛНИТЕЛЯТ</w:t>
      </w:r>
      <w:r w:rsidRPr="009D67E9">
        <w:rPr>
          <w:rFonts w:ascii="Times New Roman" w:eastAsia="Times New Roman" w:hAnsi="Times New Roman" w:cs="Times New Roman"/>
          <w:sz w:val="24"/>
          <w:szCs w:val="24"/>
        </w:rPr>
        <w:t xml:space="preserve"> и </w:t>
      </w:r>
      <w:r w:rsidRPr="009D67E9">
        <w:rPr>
          <w:rFonts w:ascii="Times New Roman" w:eastAsia="Times New Roman" w:hAnsi="Times New Roman" w:cs="Times New Roman"/>
          <w:b/>
          <w:sz w:val="24"/>
          <w:szCs w:val="24"/>
        </w:rPr>
        <w:t>ВЪЗЛОЖИТЕЛЯТ</w:t>
      </w:r>
      <w:r w:rsidRPr="009D67E9">
        <w:rPr>
          <w:rFonts w:ascii="Times New Roman" w:eastAsia="Times New Roman" w:hAnsi="Times New Roman" w:cs="Times New Roman"/>
          <w:sz w:val="24"/>
          <w:szCs w:val="24"/>
        </w:rPr>
        <w:t xml:space="preserve"> третират като конфиденциална всяка информация, получена при и по повод изпълнението на договора.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 xml:space="preserve">(2) </w:t>
      </w:r>
      <w:r w:rsidRPr="009D67E9">
        <w:rPr>
          <w:rFonts w:ascii="Times New Roman" w:eastAsia="Times New Roman" w:hAnsi="Times New Roman" w:cs="Times New Roman"/>
          <w:b/>
          <w:sz w:val="24"/>
          <w:szCs w:val="24"/>
        </w:rPr>
        <w:t>ИЗПЪЛНИТЕЛЯТ</w:t>
      </w:r>
      <w:r w:rsidRPr="009D67E9">
        <w:rPr>
          <w:rFonts w:ascii="Times New Roman" w:eastAsia="Times New Roman" w:hAnsi="Times New Roman" w:cs="Times New Roman"/>
          <w:sz w:val="24"/>
          <w:szCs w:val="24"/>
        </w:rPr>
        <w:t xml:space="preserve"> няма право без предварително писмено съгласие на </w:t>
      </w:r>
      <w:r w:rsidRPr="009D67E9">
        <w:rPr>
          <w:rFonts w:ascii="Times New Roman" w:eastAsia="Times New Roman" w:hAnsi="Times New Roman" w:cs="Times New Roman"/>
          <w:b/>
          <w:sz w:val="24"/>
          <w:szCs w:val="24"/>
        </w:rPr>
        <w:t>ВЪЗЛОЖИТЕЛЯ</w:t>
      </w:r>
      <w:r w:rsidRPr="009D67E9">
        <w:rPr>
          <w:rFonts w:ascii="Times New Roman" w:eastAsia="Times New Roman" w:hAnsi="Times New Roman" w:cs="Times New Roman"/>
          <w:sz w:val="24"/>
          <w:szCs w:val="24"/>
        </w:rPr>
        <w:t xml:space="preserve"> да разкрива по какъвто и да е начин и под каквато и да е форма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 xml:space="preserve">(3) </w:t>
      </w:r>
      <w:r w:rsidRPr="009D67E9">
        <w:rPr>
          <w:rFonts w:ascii="Times New Roman" w:eastAsia="Times New Roman" w:hAnsi="Times New Roman" w:cs="Times New Roman"/>
          <w:b/>
          <w:sz w:val="24"/>
          <w:szCs w:val="24"/>
        </w:rPr>
        <w:t>ВЪЗЛОЖИТЕЛЯТ</w:t>
      </w:r>
      <w:r w:rsidRPr="009D67E9">
        <w:rPr>
          <w:rFonts w:ascii="Times New Roman" w:eastAsia="Times New Roman" w:hAnsi="Times New Roman" w:cs="Times New Roman"/>
          <w:sz w:val="24"/>
          <w:szCs w:val="24"/>
        </w:rPr>
        <w:t xml:space="preserve"> гарантира конфиденциалност при използването на предоставени от </w:t>
      </w:r>
      <w:r w:rsidRPr="009D67E9">
        <w:rPr>
          <w:rFonts w:ascii="Times New Roman" w:eastAsia="Times New Roman" w:hAnsi="Times New Roman" w:cs="Times New Roman"/>
          <w:b/>
          <w:sz w:val="24"/>
          <w:szCs w:val="24"/>
        </w:rPr>
        <w:t>ИЗПЪЛНИТЕЛЯ</w:t>
      </w:r>
      <w:r w:rsidRPr="009D67E9">
        <w:rPr>
          <w:rFonts w:ascii="Times New Roman" w:eastAsia="Times New Roman" w:hAnsi="Times New Roman" w:cs="Times New Roman"/>
          <w:sz w:val="24"/>
          <w:szCs w:val="24"/>
        </w:rPr>
        <w:t xml:space="preserve"> документи и материали по договора, като не ги предоставя на трети лица.</w:t>
      </w:r>
    </w:p>
    <w:p w:rsidR="002E14C5" w:rsidRPr="009D67E9" w:rsidRDefault="002E14C5" w:rsidP="002E14C5">
      <w:pPr>
        <w:spacing w:after="0" w:line="240" w:lineRule="auto"/>
        <w:rPr>
          <w:rFonts w:ascii="Times New Roman" w:eastAsia="Times New Roman" w:hAnsi="Times New Roman" w:cs="Times New Roman"/>
          <w:b/>
          <w:sz w:val="24"/>
          <w:szCs w:val="24"/>
        </w:rPr>
      </w:pPr>
    </w:p>
    <w:p w:rsidR="002E14C5" w:rsidRPr="009D67E9" w:rsidRDefault="002E14C5" w:rsidP="002E14C5">
      <w:pPr>
        <w:spacing w:after="0" w:line="240" w:lineRule="auto"/>
        <w:jc w:val="center"/>
        <w:rPr>
          <w:rFonts w:ascii="Times New Roman" w:eastAsia="Times New Roman" w:hAnsi="Times New Roman" w:cs="Times New Roman"/>
          <w:b/>
          <w:sz w:val="24"/>
          <w:szCs w:val="24"/>
          <w:lang w:val="en-US"/>
        </w:rPr>
      </w:pPr>
      <w:proofErr w:type="gramStart"/>
      <w:r w:rsidRPr="009D67E9">
        <w:rPr>
          <w:rFonts w:ascii="Times New Roman" w:eastAsia="Times New Roman" w:hAnsi="Times New Roman" w:cs="Times New Roman"/>
          <w:b/>
          <w:sz w:val="24"/>
          <w:szCs w:val="24"/>
          <w:lang w:val="en-US"/>
        </w:rPr>
        <w:t>XІ.</w:t>
      </w:r>
      <w:proofErr w:type="gramEnd"/>
      <w:r w:rsidRPr="009D67E9">
        <w:rPr>
          <w:rFonts w:ascii="Times New Roman" w:eastAsia="Times New Roman" w:hAnsi="Times New Roman" w:cs="Times New Roman"/>
          <w:b/>
          <w:sz w:val="24"/>
          <w:szCs w:val="24"/>
          <w:lang w:val="en-US"/>
        </w:rPr>
        <w:t xml:space="preserve"> САНКЦИИ</w:t>
      </w:r>
    </w:p>
    <w:p w:rsidR="002E14C5" w:rsidRPr="009D67E9" w:rsidRDefault="002E14C5" w:rsidP="002E14C5">
      <w:pPr>
        <w:spacing w:after="0" w:line="240" w:lineRule="auto"/>
        <w:jc w:val="center"/>
        <w:rPr>
          <w:rFonts w:ascii="Times New Roman" w:eastAsia="Times New Roman" w:hAnsi="Times New Roman" w:cs="Times New Roman"/>
          <w:b/>
          <w:sz w:val="24"/>
          <w:szCs w:val="24"/>
          <w:lang w:val="en-US"/>
        </w:rPr>
      </w:pPr>
    </w:p>
    <w:p w:rsidR="002E14C5" w:rsidRPr="009D67E9" w:rsidRDefault="002E14C5" w:rsidP="002E14C5">
      <w:pPr>
        <w:spacing w:after="0" w:line="240" w:lineRule="auto"/>
        <w:ind w:firstLine="708"/>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2</w:t>
      </w:r>
      <w:r w:rsidRPr="009D67E9">
        <w:rPr>
          <w:rFonts w:ascii="Times New Roman" w:eastAsia="Times New Roman" w:hAnsi="Times New Roman" w:cs="Times New Roman"/>
          <w:b/>
          <w:sz w:val="24"/>
          <w:szCs w:val="24"/>
        </w:rPr>
        <w:t>1</w:t>
      </w:r>
      <w:r w:rsidRPr="009D67E9">
        <w:rPr>
          <w:rFonts w:ascii="Times New Roman" w:eastAsia="Times New Roman" w:hAnsi="Times New Roman" w:cs="Times New Roman"/>
          <w:b/>
          <w:sz w:val="24"/>
          <w:szCs w:val="24"/>
          <w:lang w:val="en-US"/>
        </w:rPr>
        <w:t>.</w:t>
      </w:r>
      <w:proofErr w:type="gramEnd"/>
      <w:r w:rsidRPr="009D67E9">
        <w:rPr>
          <w:rFonts w:ascii="Times New Roman" w:eastAsia="Times New Roman" w:hAnsi="Times New Roman" w:cs="Times New Roman"/>
          <w:b/>
          <w:sz w:val="24"/>
          <w:szCs w:val="24"/>
          <w:lang w:val="en-US"/>
        </w:rPr>
        <w:t xml:space="preserve"> Ако ИЗПЪЛНИТЕЛЯТ</w:t>
      </w:r>
      <w:r w:rsidRPr="009D67E9">
        <w:rPr>
          <w:rFonts w:ascii="Times New Roman" w:eastAsia="Times New Roman" w:hAnsi="Times New Roman" w:cs="Times New Roman"/>
          <w:sz w:val="24"/>
          <w:szCs w:val="24"/>
          <w:lang w:val="en-US"/>
        </w:rPr>
        <w:t xml:space="preserve"> не изпълни възложените ремонтни дейности или част от тях, или изискванията за тях съгласно договора, или не изпълни други договорени дейности в установените срокове, същият дължи на </w:t>
      </w:r>
      <w:r w:rsidRPr="009D67E9">
        <w:rPr>
          <w:rFonts w:ascii="Times New Roman" w:eastAsia="Times New Roman" w:hAnsi="Times New Roman" w:cs="Times New Roman"/>
          <w:b/>
          <w:sz w:val="24"/>
          <w:szCs w:val="24"/>
          <w:lang w:val="en-US"/>
        </w:rPr>
        <w:t>ВЪЗЛОЖИТЕЛЯ</w:t>
      </w:r>
      <w:r w:rsidRPr="009D67E9">
        <w:rPr>
          <w:rFonts w:ascii="Times New Roman" w:eastAsia="Times New Roman" w:hAnsi="Times New Roman" w:cs="Times New Roman"/>
          <w:sz w:val="24"/>
          <w:szCs w:val="24"/>
          <w:lang w:val="en-US"/>
        </w:rPr>
        <w:t xml:space="preserve"> неустойка в размер на 0</w:t>
      </w:r>
      <w:proofErr w:type="gramStart"/>
      <w:r w:rsidRPr="009D67E9">
        <w:rPr>
          <w:rFonts w:ascii="Times New Roman" w:eastAsia="Times New Roman" w:hAnsi="Times New Roman" w:cs="Times New Roman"/>
          <w:sz w:val="24"/>
          <w:szCs w:val="24"/>
          <w:lang w:val="en-US"/>
        </w:rPr>
        <w:t>,5</w:t>
      </w:r>
      <w:proofErr w:type="gramEnd"/>
      <w:r w:rsidRPr="009D67E9">
        <w:rPr>
          <w:rFonts w:ascii="Times New Roman" w:eastAsia="Times New Roman" w:hAnsi="Times New Roman" w:cs="Times New Roman"/>
          <w:sz w:val="24"/>
          <w:szCs w:val="24"/>
          <w:lang w:val="en-US"/>
        </w:rPr>
        <w:t xml:space="preserve"> (нула цяло и пет) на сто от цената на неизпълнените ремонтни дейности, за всеки просрочен ден, но не повече от 1</w:t>
      </w:r>
      <w:r w:rsidRPr="009D67E9">
        <w:rPr>
          <w:rFonts w:ascii="Times New Roman" w:eastAsia="Times New Roman" w:hAnsi="Times New Roman" w:cs="Times New Roman"/>
          <w:sz w:val="24"/>
          <w:szCs w:val="24"/>
          <w:lang w:val="ru-RU"/>
        </w:rPr>
        <w:t>0</w:t>
      </w:r>
      <w:r w:rsidRPr="009D67E9">
        <w:rPr>
          <w:rFonts w:ascii="Times New Roman" w:eastAsia="Times New Roman" w:hAnsi="Times New Roman" w:cs="Times New Roman"/>
          <w:sz w:val="24"/>
          <w:szCs w:val="24"/>
          <w:lang w:val="en-US"/>
        </w:rPr>
        <w:t xml:space="preserve"> (десет) на сто от цената на договора.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2</w:t>
      </w:r>
      <w:r w:rsidRPr="009D67E9">
        <w:rPr>
          <w:rFonts w:ascii="Times New Roman" w:eastAsia="Times New Roman" w:hAnsi="Times New Roman" w:cs="Times New Roman"/>
          <w:b/>
          <w:sz w:val="24"/>
          <w:szCs w:val="24"/>
        </w:rPr>
        <w:t>2</w:t>
      </w:r>
      <w:r w:rsidRPr="009D67E9">
        <w:rPr>
          <w:rFonts w:ascii="Times New Roman" w:eastAsia="Times New Roman" w:hAnsi="Times New Roman" w:cs="Times New Roman"/>
          <w:b/>
          <w:sz w:val="24"/>
          <w:szCs w:val="24"/>
          <w:lang w:val="en-US"/>
        </w:rPr>
        <w:t>.</w:t>
      </w:r>
      <w:proofErr w:type="gramEnd"/>
      <w:r w:rsidRPr="009D67E9">
        <w:rPr>
          <w:rFonts w:ascii="Times New Roman" w:eastAsia="Times New Roman" w:hAnsi="Times New Roman" w:cs="Times New Roman"/>
          <w:sz w:val="24"/>
          <w:szCs w:val="24"/>
          <w:lang w:val="en-US"/>
        </w:rPr>
        <w:t xml:space="preserve"> При забава в плащането </w:t>
      </w:r>
      <w:r w:rsidRPr="009D67E9">
        <w:rPr>
          <w:rFonts w:ascii="Times New Roman" w:eastAsia="Times New Roman" w:hAnsi="Times New Roman" w:cs="Times New Roman"/>
          <w:b/>
          <w:sz w:val="24"/>
          <w:szCs w:val="24"/>
          <w:lang w:val="en-US"/>
        </w:rPr>
        <w:t>ВЪЗЛОЖИТЕЛЯТ</w:t>
      </w:r>
      <w:r w:rsidRPr="009D67E9">
        <w:rPr>
          <w:rFonts w:ascii="Times New Roman" w:eastAsia="Times New Roman" w:hAnsi="Times New Roman" w:cs="Times New Roman"/>
          <w:sz w:val="24"/>
          <w:szCs w:val="24"/>
          <w:lang w:val="en-US"/>
        </w:rPr>
        <w:t xml:space="preserve"> дължи неустойка в размер на 0</w:t>
      </w:r>
      <w:proofErr w:type="gramStart"/>
      <w:r w:rsidRPr="009D67E9">
        <w:rPr>
          <w:rFonts w:ascii="Times New Roman" w:eastAsia="Times New Roman" w:hAnsi="Times New Roman" w:cs="Times New Roman"/>
          <w:sz w:val="24"/>
          <w:szCs w:val="24"/>
          <w:lang w:val="en-US"/>
        </w:rPr>
        <w:t>,</w:t>
      </w:r>
      <w:r w:rsidRPr="009D67E9">
        <w:rPr>
          <w:rFonts w:ascii="Times New Roman" w:eastAsia="Times New Roman" w:hAnsi="Times New Roman" w:cs="Times New Roman"/>
          <w:sz w:val="24"/>
          <w:szCs w:val="24"/>
          <w:lang w:val="ru-RU"/>
        </w:rPr>
        <w:t>5</w:t>
      </w:r>
      <w:proofErr w:type="gramEnd"/>
      <w:r w:rsidRPr="009D67E9">
        <w:rPr>
          <w:rFonts w:ascii="Times New Roman" w:eastAsia="Times New Roman" w:hAnsi="Times New Roman" w:cs="Times New Roman"/>
          <w:sz w:val="24"/>
          <w:szCs w:val="24"/>
          <w:lang w:val="en-US"/>
        </w:rPr>
        <w:t xml:space="preserve"> (нула цяло и пет) на сто от дължимата сума за всеки ден закъснение, но не повече от 1</w:t>
      </w:r>
      <w:r w:rsidRPr="009D67E9">
        <w:rPr>
          <w:rFonts w:ascii="Times New Roman" w:eastAsia="Times New Roman" w:hAnsi="Times New Roman" w:cs="Times New Roman"/>
          <w:sz w:val="24"/>
          <w:szCs w:val="24"/>
          <w:lang w:val="ru-RU"/>
        </w:rPr>
        <w:t>0</w:t>
      </w:r>
      <w:r w:rsidRPr="009D67E9">
        <w:rPr>
          <w:rFonts w:ascii="Times New Roman" w:eastAsia="Times New Roman" w:hAnsi="Times New Roman" w:cs="Times New Roman"/>
          <w:sz w:val="24"/>
          <w:szCs w:val="24"/>
          <w:lang w:val="en-US"/>
        </w:rPr>
        <w:t xml:space="preserve"> (десет) на сто от дължимата сума.</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2</w:t>
      </w:r>
      <w:r w:rsidRPr="009D67E9">
        <w:rPr>
          <w:rFonts w:ascii="Times New Roman" w:eastAsia="Times New Roman" w:hAnsi="Times New Roman" w:cs="Times New Roman"/>
          <w:b/>
          <w:sz w:val="24"/>
          <w:szCs w:val="24"/>
        </w:rPr>
        <w:t>3</w:t>
      </w:r>
      <w:r w:rsidRPr="009D67E9">
        <w:rPr>
          <w:rFonts w:ascii="Times New Roman" w:eastAsia="Times New Roman" w:hAnsi="Times New Roman" w:cs="Times New Roman"/>
          <w:sz w:val="24"/>
          <w:szCs w:val="24"/>
          <w:lang w:val="en-US"/>
        </w:rPr>
        <w:t>.</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При прекратяване на договора по чл.</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1</w:t>
      </w:r>
      <w:r w:rsidRPr="009D67E9">
        <w:rPr>
          <w:rFonts w:ascii="Times New Roman" w:eastAsia="Times New Roman" w:hAnsi="Times New Roman" w:cs="Times New Roman"/>
          <w:sz w:val="24"/>
          <w:szCs w:val="24"/>
        </w:rPr>
        <w:t>8</w:t>
      </w:r>
      <w:r w:rsidRPr="009D67E9">
        <w:rPr>
          <w:rFonts w:ascii="Times New Roman" w:eastAsia="Times New Roman" w:hAnsi="Times New Roman" w:cs="Times New Roman"/>
          <w:sz w:val="24"/>
          <w:szCs w:val="24"/>
          <w:lang w:val="en-US"/>
        </w:rPr>
        <w:t>, ал.</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1, т. 6, ВЪЗЛОЖИТЕЛЯТ не дължи неустойки, лихви и пропуснати ползи на ИЗПЪЛНИТЕЛЯ.</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 xml:space="preserve">В този случай </w:t>
      </w:r>
      <w:r w:rsidRPr="009D67E9">
        <w:rPr>
          <w:rFonts w:ascii="Times New Roman" w:eastAsia="Times New Roman" w:hAnsi="Times New Roman" w:cs="Times New Roman"/>
          <w:b/>
          <w:sz w:val="24"/>
          <w:szCs w:val="24"/>
          <w:lang w:val="en-US"/>
        </w:rPr>
        <w:t>ВЪЗЛОЖИТЕЛЯТ</w:t>
      </w:r>
      <w:r w:rsidRPr="009D67E9">
        <w:rPr>
          <w:rFonts w:ascii="Times New Roman" w:eastAsia="Times New Roman" w:hAnsi="Times New Roman" w:cs="Times New Roman"/>
          <w:sz w:val="24"/>
          <w:szCs w:val="24"/>
          <w:lang w:val="en-US"/>
        </w:rPr>
        <w:t xml:space="preserve"> дължи на </w:t>
      </w:r>
      <w:r w:rsidRPr="009D67E9">
        <w:rPr>
          <w:rFonts w:ascii="Times New Roman" w:eastAsia="Times New Roman" w:hAnsi="Times New Roman" w:cs="Times New Roman"/>
          <w:b/>
          <w:sz w:val="24"/>
          <w:szCs w:val="24"/>
          <w:lang w:val="en-US"/>
        </w:rPr>
        <w:t>ИЗПЪЛНИТЕЛЯ</w:t>
      </w:r>
      <w:r w:rsidRPr="009D67E9">
        <w:rPr>
          <w:rFonts w:ascii="Times New Roman" w:eastAsia="Times New Roman" w:hAnsi="Times New Roman" w:cs="Times New Roman"/>
          <w:sz w:val="24"/>
          <w:szCs w:val="24"/>
          <w:lang w:val="en-US"/>
        </w:rPr>
        <w:t xml:space="preserve"> извършеното и незаплатено </w:t>
      </w:r>
      <w:r w:rsidRPr="009D67E9">
        <w:rPr>
          <w:rFonts w:ascii="Times New Roman" w:eastAsia="Times New Roman" w:hAnsi="Times New Roman" w:cs="Times New Roman"/>
          <w:sz w:val="24"/>
          <w:szCs w:val="24"/>
          <w:lang w:val="en-US"/>
        </w:rPr>
        <w:lastRenderedPageBreak/>
        <w:t>строителство, както и цената на закупените и неизползвани материали за ремонта, доказани с фактура, в която изрично е записано името на обекта.</w:t>
      </w:r>
      <w:proofErr w:type="gramEnd"/>
    </w:p>
    <w:p w:rsidR="002E14C5" w:rsidRPr="009D67E9" w:rsidRDefault="002E14C5" w:rsidP="002E14C5">
      <w:pPr>
        <w:spacing w:after="0" w:line="240" w:lineRule="auto"/>
        <w:jc w:val="center"/>
        <w:rPr>
          <w:rFonts w:ascii="Times New Roman" w:eastAsia="Times New Roman" w:hAnsi="Times New Roman" w:cs="Times New Roman"/>
          <w:b/>
          <w:sz w:val="24"/>
          <w:szCs w:val="24"/>
        </w:rPr>
      </w:pPr>
    </w:p>
    <w:p w:rsidR="002E14C5" w:rsidRPr="009D67E9" w:rsidRDefault="002E14C5" w:rsidP="002E14C5">
      <w:pPr>
        <w:spacing w:after="0" w:line="240" w:lineRule="auto"/>
        <w:jc w:val="center"/>
        <w:rPr>
          <w:rFonts w:ascii="Times New Roman" w:eastAsia="Times New Roman" w:hAnsi="Times New Roman" w:cs="Times New Roman"/>
          <w:b/>
          <w:sz w:val="24"/>
          <w:szCs w:val="24"/>
          <w:lang w:val="en-US"/>
        </w:rPr>
      </w:pPr>
      <w:proofErr w:type="gramStart"/>
      <w:r w:rsidRPr="009D67E9">
        <w:rPr>
          <w:rFonts w:ascii="Times New Roman" w:eastAsia="Times New Roman" w:hAnsi="Times New Roman" w:cs="Times New Roman"/>
          <w:b/>
          <w:sz w:val="24"/>
          <w:szCs w:val="24"/>
          <w:lang w:val="en-US"/>
        </w:rPr>
        <w:t>ХIІ.</w:t>
      </w:r>
      <w:proofErr w:type="gramEnd"/>
      <w:r w:rsidRPr="009D67E9">
        <w:rPr>
          <w:rFonts w:ascii="Times New Roman" w:eastAsia="Times New Roman" w:hAnsi="Times New Roman" w:cs="Times New Roman"/>
          <w:b/>
          <w:sz w:val="24"/>
          <w:szCs w:val="24"/>
          <w:lang w:val="en-US"/>
        </w:rPr>
        <w:t xml:space="preserve"> ПРИЛОЖИМО ПРАВО</w:t>
      </w:r>
    </w:p>
    <w:p w:rsidR="002E14C5" w:rsidRPr="009D67E9" w:rsidRDefault="002E14C5" w:rsidP="002E14C5">
      <w:pPr>
        <w:spacing w:after="0" w:line="240" w:lineRule="auto"/>
        <w:jc w:val="center"/>
        <w:rPr>
          <w:rFonts w:ascii="Times New Roman" w:eastAsia="Times New Roman" w:hAnsi="Times New Roman" w:cs="Times New Roman"/>
          <w:b/>
          <w:sz w:val="24"/>
          <w:szCs w:val="24"/>
          <w:lang w:val="en-US"/>
        </w:rPr>
      </w:pPr>
    </w:p>
    <w:p w:rsidR="002E14C5" w:rsidRPr="009D67E9" w:rsidRDefault="002E14C5" w:rsidP="002E14C5">
      <w:pPr>
        <w:spacing w:after="0" w:line="240" w:lineRule="auto"/>
        <w:ind w:firstLine="708"/>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2</w:t>
      </w:r>
      <w:r w:rsidRPr="009D67E9">
        <w:rPr>
          <w:rFonts w:ascii="Times New Roman" w:eastAsia="Times New Roman" w:hAnsi="Times New Roman" w:cs="Times New Roman"/>
          <w:b/>
          <w:sz w:val="24"/>
          <w:szCs w:val="24"/>
        </w:rPr>
        <w:t>4</w:t>
      </w:r>
      <w:r w:rsidRPr="009D67E9">
        <w:rPr>
          <w:rFonts w:ascii="Times New Roman" w:eastAsia="Times New Roman" w:hAnsi="Times New Roman" w:cs="Times New Roman"/>
          <w:sz w:val="24"/>
          <w:szCs w:val="24"/>
          <w:lang w:val="en-US"/>
        </w:rPr>
        <w:t>.</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За случаи, неуредени с настоящия договор, се прилагат Закона за обществените поръчки, Закона за задълженията и договорите и другите действащи нормативни актове.</w:t>
      </w:r>
      <w:proofErr w:type="gramEnd"/>
      <w:r w:rsidRPr="009D67E9">
        <w:rPr>
          <w:rFonts w:ascii="Times New Roman" w:eastAsia="Times New Roman" w:hAnsi="Times New Roman" w:cs="Times New Roman"/>
          <w:sz w:val="24"/>
          <w:szCs w:val="24"/>
          <w:lang w:val="en-US"/>
        </w:rPr>
        <w:t xml:space="preserve"> </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2</w:t>
      </w:r>
      <w:r w:rsidRPr="009D67E9">
        <w:rPr>
          <w:rFonts w:ascii="Times New Roman" w:eastAsia="Times New Roman" w:hAnsi="Times New Roman" w:cs="Times New Roman"/>
          <w:b/>
          <w:sz w:val="24"/>
          <w:szCs w:val="24"/>
        </w:rPr>
        <w:t>5</w:t>
      </w:r>
      <w:r w:rsidRPr="009D67E9">
        <w:rPr>
          <w:rFonts w:ascii="Times New Roman" w:eastAsia="Times New Roman" w:hAnsi="Times New Roman" w:cs="Times New Roman"/>
          <w:b/>
          <w:sz w:val="24"/>
          <w:szCs w:val="24"/>
          <w:lang w:val="en-US"/>
        </w:rPr>
        <w:t>.</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В случай на невъзможност за разрешаване на споровете по пътя на договарянето всички спорове ще се решат от компетентния български съд, съгласно действащото в Република България законодателство.</w:t>
      </w:r>
      <w:proofErr w:type="gramEnd"/>
    </w:p>
    <w:p w:rsidR="002E14C5" w:rsidRPr="009D67E9" w:rsidRDefault="002E14C5" w:rsidP="002E14C5">
      <w:pPr>
        <w:shd w:val="clear" w:color="auto" w:fill="FFFFFF"/>
        <w:spacing w:after="0" w:line="240" w:lineRule="auto"/>
        <w:ind w:left="53" w:right="34" w:firstLine="656"/>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b/>
          <w:bCs/>
          <w:color w:val="000000"/>
          <w:sz w:val="24"/>
          <w:szCs w:val="24"/>
          <w:lang w:val="ru-RU"/>
        </w:rPr>
        <w:t xml:space="preserve">Чл. 26. (1) </w:t>
      </w:r>
      <w:r w:rsidRPr="009D67E9">
        <w:rPr>
          <w:rFonts w:ascii="Times New Roman" w:eastAsia="Times New Roman" w:hAnsi="Times New Roman" w:cs="Times New Roman"/>
          <w:color w:val="000000"/>
          <w:sz w:val="24"/>
          <w:szCs w:val="24"/>
          <w:lang w:val="ru-RU"/>
        </w:rPr>
        <w:t xml:space="preserve">Всички съобщения между страните са валидни, ако са направени писмено и </w:t>
      </w:r>
      <w:r w:rsidRPr="009D67E9">
        <w:rPr>
          <w:rFonts w:ascii="Times New Roman" w:eastAsia="Times New Roman" w:hAnsi="Times New Roman" w:cs="Times New Roman"/>
          <w:color w:val="000000"/>
          <w:spacing w:val="2"/>
          <w:sz w:val="24"/>
          <w:szCs w:val="24"/>
          <w:lang w:val="ru-RU"/>
        </w:rPr>
        <w:t xml:space="preserve">са депозирани при </w:t>
      </w:r>
      <w:r w:rsidRPr="009D67E9">
        <w:rPr>
          <w:rFonts w:ascii="Times New Roman" w:eastAsia="Times New Roman" w:hAnsi="Times New Roman" w:cs="Times New Roman"/>
          <w:b/>
          <w:color w:val="000000"/>
          <w:spacing w:val="2"/>
          <w:sz w:val="24"/>
          <w:szCs w:val="24"/>
          <w:lang w:val="ru-RU"/>
        </w:rPr>
        <w:t>ВЪЗЛОЖИТЕЛЯ</w:t>
      </w:r>
      <w:r w:rsidRPr="009D67E9">
        <w:rPr>
          <w:rFonts w:ascii="Times New Roman" w:eastAsia="Times New Roman" w:hAnsi="Times New Roman" w:cs="Times New Roman"/>
          <w:color w:val="000000"/>
          <w:spacing w:val="2"/>
          <w:sz w:val="24"/>
          <w:szCs w:val="24"/>
          <w:lang w:val="ru-RU"/>
        </w:rPr>
        <w:t xml:space="preserve"> и </w:t>
      </w:r>
      <w:r w:rsidRPr="009D67E9">
        <w:rPr>
          <w:rFonts w:ascii="Times New Roman" w:eastAsia="Times New Roman" w:hAnsi="Times New Roman" w:cs="Times New Roman"/>
          <w:b/>
          <w:color w:val="000000"/>
          <w:spacing w:val="2"/>
          <w:sz w:val="24"/>
          <w:szCs w:val="24"/>
          <w:lang w:val="ru-RU"/>
        </w:rPr>
        <w:t>ИЗПЪЛНИТЕЛЯ</w:t>
      </w:r>
      <w:r w:rsidRPr="009D67E9">
        <w:rPr>
          <w:rFonts w:ascii="Times New Roman" w:eastAsia="Times New Roman" w:hAnsi="Times New Roman" w:cs="Times New Roman"/>
          <w:color w:val="000000"/>
          <w:spacing w:val="2"/>
          <w:sz w:val="24"/>
          <w:szCs w:val="24"/>
          <w:lang w:val="ru-RU"/>
        </w:rPr>
        <w:t>, или писмено с обратна разписка при</w:t>
      </w:r>
      <w:r w:rsidRPr="009D67E9">
        <w:rPr>
          <w:rFonts w:ascii="Times New Roman" w:eastAsia="Times New Roman" w:hAnsi="Times New Roman" w:cs="Times New Roman"/>
          <w:sz w:val="24"/>
          <w:szCs w:val="24"/>
          <w:lang w:val="ru-RU"/>
        </w:rPr>
        <w:t xml:space="preserve"> </w:t>
      </w:r>
      <w:r w:rsidRPr="009D67E9">
        <w:rPr>
          <w:rFonts w:ascii="Times New Roman" w:eastAsia="Times New Roman" w:hAnsi="Times New Roman" w:cs="Times New Roman"/>
          <w:color w:val="000000"/>
          <w:spacing w:val="5"/>
          <w:sz w:val="24"/>
          <w:szCs w:val="24"/>
          <w:lang w:val="ru-RU"/>
        </w:rPr>
        <w:t xml:space="preserve">изпращането им по пощата, или са изпратени по факс и са подписани от съответните </w:t>
      </w:r>
      <w:r w:rsidRPr="009D67E9">
        <w:rPr>
          <w:rFonts w:ascii="Times New Roman" w:eastAsia="Times New Roman" w:hAnsi="Times New Roman" w:cs="Times New Roman"/>
          <w:color w:val="000000"/>
          <w:spacing w:val="-3"/>
          <w:sz w:val="24"/>
          <w:szCs w:val="24"/>
          <w:lang w:val="ru-RU"/>
        </w:rPr>
        <w:t xml:space="preserve">упълномощени лица. За валидни адреси за кореспонденция се считат посочените в настоящия </w:t>
      </w:r>
      <w:r w:rsidRPr="009D67E9">
        <w:rPr>
          <w:rFonts w:ascii="Times New Roman" w:eastAsia="Times New Roman" w:hAnsi="Times New Roman" w:cs="Times New Roman"/>
          <w:color w:val="000000"/>
          <w:spacing w:val="-5"/>
          <w:sz w:val="24"/>
          <w:szCs w:val="24"/>
          <w:lang w:val="ru-RU"/>
        </w:rPr>
        <w:t>договор:</w:t>
      </w:r>
    </w:p>
    <w:p w:rsidR="002E14C5" w:rsidRPr="009D67E9" w:rsidRDefault="002E14C5" w:rsidP="002E14C5">
      <w:pPr>
        <w:shd w:val="clear" w:color="auto" w:fill="FFFFFF"/>
        <w:tabs>
          <w:tab w:val="left" w:pos="720"/>
          <w:tab w:val="left" w:leader="dot" w:pos="9571"/>
        </w:tabs>
        <w:spacing w:after="0" w:line="269" w:lineRule="exact"/>
        <w:rPr>
          <w:rFonts w:ascii="Times New Roman" w:eastAsia="Times New Roman" w:hAnsi="Times New Roman" w:cs="Times New Roman"/>
          <w:color w:val="000000"/>
          <w:spacing w:val="-3"/>
          <w:sz w:val="24"/>
          <w:szCs w:val="24"/>
          <w:lang w:val="ru-RU"/>
        </w:rPr>
      </w:pPr>
      <w:r w:rsidRPr="009D67E9">
        <w:rPr>
          <w:rFonts w:ascii="Times New Roman" w:eastAsia="Times New Roman" w:hAnsi="Times New Roman" w:cs="Times New Roman"/>
          <w:color w:val="000000"/>
          <w:spacing w:val="-3"/>
          <w:sz w:val="24"/>
          <w:szCs w:val="24"/>
          <w:lang w:val="ru-RU"/>
        </w:rPr>
        <w:tab/>
      </w:r>
      <w:r w:rsidRPr="009D67E9">
        <w:rPr>
          <w:rFonts w:ascii="Times New Roman" w:eastAsia="Times New Roman" w:hAnsi="Times New Roman" w:cs="Times New Roman"/>
          <w:b/>
          <w:i/>
          <w:color w:val="000000"/>
          <w:spacing w:val="-3"/>
          <w:sz w:val="24"/>
          <w:szCs w:val="24"/>
          <w:lang w:val="ru-RU"/>
        </w:rPr>
        <w:t>ЗА ВЪЗЛОЖИТЕЛЯ</w:t>
      </w:r>
      <w:r w:rsidRPr="009D67E9">
        <w:rPr>
          <w:rFonts w:ascii="Times New Roman" w:eastAsia="Times New Roman" w:hAnsi="Times New Roman" w:cs="Times New Roman"/>
          <w:color w:val="000000"/>
          <w:spacing w:val="-3"/>
          <w:sz w:val="24"/>
          <w:szCs w:val="24"/>
          <w:lang w:val="ru-RU"/>
        </w:rPr>
        <w:t xml:space="preserve"> - гр. София, бул. „Цар Освободител” № 7, </w:t>
      </w:r>
    </w:p>
    <w:p w:rsidR="002E14C5" w:rsidRPr="009D67E9" w:rsidRDefault="002E14C5" w:rsidP="002E14C5">
      <w:pPr>
        <w:shd w:val="clear" w:color="auto" w:fill="FFFFFF"/>
        <w:tabs>
          <w:tab w:val="left" w:pos="720"/>
          <w:tab w:val="left" w:leader="dot" w:pos="9571"/>
        </w:tabs>
        <w:spacing w:after="0" w:line="269" w:lineRule="exact"/>
        <w:rPr>
          <w:rFonts w:ascii="Times New Roman" w:eastAsia="Times New Roman" w:hAnsi="Times New Roman" w:cs="Times New Roman"/>
          <w:color w:val="000000"/>
          <w:sz w:val="24"/>
          <w:szCs w:val="24"/>
          <w:lang w:val="en-US"/>
        </w:rPr>
      </w:pPr>
      <w:r w:rsidRPr="009D67E9">
        <w:rPr>
          <w:rFonts w:ascii="Times New Roman" w:eastAsia="Times New Roman" w:hAnsi="Times New Roman" w:cs="Times New Roman"/>
          <w:sz w:val="24"/>
          <w:szCs w:val="24"/>
          <w:lang w:val="en-US"/>
        </w:rPr>
        <w:tab/>
      </w:r>
      <w:proofErr w:type="gramStart"/>
      <w:r w:rsidRPr="009D67E9">
        <w:rPr>
          <w:rFonts w:ascii="Times New Roman" w:eastAsia="Times New Roman" w:hAnsi="Times New Roman" w:cs="Times New Roman"/>
          <w:sz w:val="24"/>
          <w:szCs w:val="24"/>
          <w:lang w:val="en-US"/>
        </w:rPr>
        <w:t>e</w:t>
      </w:r>
      <w:r w:rsidRPr="009D67E9">
        <w:rPr>
          <w:rFonts w:ascii="Times New Roman" w:eastAsia="Times New Roman" w:hAnsi="Times New Roman" w:cs="Times New Roman"/>
          <w:sz w:val="24"/>
          <w:szCs w:val="24"/>
          <w:lang w:val="ru-RU"/>
        </w:rPr>
        <w:t>-</w:t>
      </w:r>
      <w:r w:rsidRPr="009D67E9">
        <w:rPr>
          <w:rFonts w:ascii="Times New Roman" w:eastAsia="Times New Roman" w:hAnsi="Times New Roman" w:cs="Times New Roman"/>
          <w:sz w:val="24"/>
          <w:szCs w:val="24"/>
          <w:lang w:val="en-US"/>
        </w:rPr>
        <w:t>mail</w:t>
      </w:r>
      <w:proofErr w:type="gramEnd"/>
      <w:r w:rsidRPr="009D67E9">
        <w:rPr>
          <w:rFonts w:ascii="Times New Roman" w:eastAsia="Times New Roman" w:hAnsi="Times New Roman" w:cs="Times New Roman"/>
          <w:sz w:val="24"/>
          <w:szCs w:val="24"/>
          <w:lang w:val="ru-RU"/>
        </w:rPr>
        <w:t>:</w:t>
      </w:r>
      <w:r w:rsidRPr="009D67E9">
        <w:rPr>
          <w:rFonts w:ascii="Times New Roman" w:eastAsia="Times New Roman" w:hAnsi="Times New Roman" w:cs="Times New Roman"/>
          <w:sz w:val="24"/>
          <w:szCs w:val="24"/>
          <w:lang w:val="en-US"/>
        </w:rPr>
        <w:t xml:space="preserve"> </w:t>
      </w:r>
      <w:hyperlink r:id="rId7" w:history="1">
        <w:r w:rsidRPr="009D67E9">
          <w:rPr>
            <w:rFonts w:ascii="Times New Roman" w:eastAsia="Times New Roman" w:hAnsi="Times New Roman" w:cs="Times New Roman"/>
            <w:color w:val="0000FF"/>
            <w:sz w:val="24"/>
            <w:szCs w:val="24"/>
            <w:u w:val="single"/>
            <w:lang w:val="en-US"/>
          </w:rPr>
          <w:t>info</w:t>
        </w:r>
        <w:r w:rsidRPr="009D67E9">
          <w:rPr>
            <w:rFonts w:ascii="Times New Roman" w:eastAsia="Times New Roman" w:hAnsi="Times New Roman" w:cs="Times New Roman"/>
            <w:color w:val="0000FF"/>
            <w:sz w:val="24"/>
            <w:szCs w:val="24"/>
            <w:u w:val="single"/>
            <w:lang w:val="ru-RU"/>
          </w:rPr>
          <w:t>@</w:t>
        </w:r>
        <w:r w:rsidRPr="009D67E9">
          <w:rPr>
            <w:rFonts w:ascii="Times New Roman" w:eastAsia="Times New Roman" w:hAnsi="Times New Roman" w:cs="Times New Roman"/>
            <w:color w:val="0000FF"/>
            <w:sz w:val="24"/>
            <w:szCs w:val="24"/>
            <w:u w:val="single"/>
            <w:lang w:val="en-US"/>
          </w:rPr>
          <w:t>militaryclubs</w:t>
        </w:r>
        <w:r w:rsidRPr="009D67E9">
          <w:rPr>
            <w:rFonts w:ascii="Times New Roman" w:eastAsia="Times New Roman" w:hAnsi="Times New Roman" w:cs="Times New Roman"/>
            <w:color w:val="0000FF"/>
            <w:sz w:val="24"/>
            <w:szCs w:val="24"/>
            <w:u w:val="single"/>
            <w:lang w:val="ru-RU"/>
          </w:rPr>
          <w:t>.</w:t>
        </w:r>
        <w:r w:rsidRPr="009D67E9">
          <w:rPr>
            <w:rFonts w:ascii="Times New Roman" w:eastAsia="Times New Roman" w:hAnsi="Times New Roman" w:cs="Times New Roman"/>
            <w:color w:val="0000FF"/>
            <w:sz w:val="24"/>
            <w:szCs w:val="24"/>
            <w:u w:val="single"/>
            <w:lang w:val="en-US"/>
          </w:rPr>
          <w:t>bg</w:t>
        </w:r>
      </w:hyperlink>
      <w:r w:rsidRPr="009D67E9">
        <w:rPr>
          <w:rFonts w:ascii="Times New Roman" w:eastAsia="Times New Roman" w:hAnsi="Times New Roman" w:cs="Times New Roman"/>
          <w:sz w:val="24"/>
          <w:szCs w:val="24"/>
          <w:lang w:val="en-US"/>
        </w:rPr>
        <w:t xml:space="preserve">, </w:t>
      </w:r>
      <w:r w:rsidRPr="009D67E9">
        <w:rPr>
          <w:rFonts w:ascii="Times New Roman" w:eastAsia="Times New Roman" w:hAnsi="Times New Roman" w:cs="Times New Roman"/>
          <w:color w:val="000000"/>
          <w:spacing w:val="-3"/>
          <w:sz w:val="24"/>
          <w:szCs w:val="24"/>
          <w:lang w:val="en-US"/>
        </w:rPr>
        <w:t>факс</w:t>
      </w:r>
      <w:r w:rsidRPr="009D67E9">
        <w:rPr>
          <w:rFonts w:ascii="Times New Roman" w:eastAsia="Times New Roman" w:hAnsi="Times New Roman" w:cs="Times New Roman"/>
          <w:sz w:val="24"/>
          <w:szCs w:val="24"/>
          <w:lang w:val="ru-RU"/>
        </w:rPr>
        <w:t xml:space="preserve">: 02/ </w:t>
      </w:r>
      <w:r w:rsidRPr="009D67E9">
        <w:rPr>
          <w:rFonts w:ascii="Times New Roman" w:eastAsia="Times New Roman" w:hAnsi="Times New Roman" w:cs="Times New Roman"/>
          <w:sz w:val="24"/>
          <w:szCs w:val="24"/>
          <w:lang w:val="en-US"/>
        </w:rPr>
        <w:t>981 0731</w:t>
      </w:r>
    </w:p>
    <w:p w:rsidR="002E14C5" w:rsidRPr="009D67E9" w:rsidRDefault="002E14C5" w:rsidP="002E14C5">
      <w:pPr>
        <w:shd w:val="clear" w:color="auto" w:fill="FFFFFF"/>
        <w:tabs>
          <w:tab w:val="left" w:pos="720"/>
          <w:tab w:val="left" w:leader="dot" w:pos="6206"/>
          <w:tab w:val="left" w:leader="dot" w:pos="9514"/>
        </w:tabs>
        <w:spacing w:after="0" w:line="269" w:lineRule="exact"/>
        <w:rPr>
          <w:rFonts w:ascii="Times New Roman" w:eastAsia="Times New Roman" w:hAnsi="Times New Roman" w:cs="Times New Roman"/>
          <w:sz w:val="24"/>
          <w:szCs w:val="24"/>
          <w:lang w:val="ru-RU"/>
        </w:rPr>
      </w:pPr>
      <w:r w:rsidRPr="009D67E9">
        <w:rPr>
          <w:rFonts w:ascii="Times New Roman" w:eastAsia="Times New Roman" w:hAnsi="Times New Roman" w:cs="Times New Roman"/>
          <w:color w:val="000000"/>
          <w:spacing w:val="-2"/>
          <w:sz w:val="24"/>
          <w:szCs w:val="24"/>
          <w:lang w:val="ru-RU"/>
        </w:rPr>
        <w:tab/>
      </w:r>
      <w:r w:rsidRPr="009D67E9">
        <w:rPr>
          <w:rFonts w:ascii="Times New Roman" w:eastAsia="Times New Roman" w:hAnsi="Times New Roman" w:cs="Times New Roman"/>
          <w:b/>
          <w:color w:val="000000"/>
          <w:spacing w:val="-2"/>
          <w:sz w:val="24"/>
          <w:szCs w:val="24"/>
          <w:lang w:val="ru-RU"/>
        </w:rPr>
        <w:t>ЗА ИЗПЪЛНИТЕЛЯ</w:t>
      </w:r>
      <w:r w:rsidRPr="009D67E9">
        <w:rPr>
          <w:rFonts w:ascii="Times New Roman" w:eastAsia="Times New Roman" w:hAnsi="Times New Roman" w:cs="Times New Roman"/>
          <w:color w:val="000000"/>
          <w:spacing w:val="-2"/>
          <w:sz w:val="24"/>
          <w:szCs w:val="24"/>
          <w:lang w:val="ru-RU"/>
        </w:rPr>
        <w:t xml:space="preserve"> – ...............................................................................................................</w:t>
      </w:r>
    </w:p>
    <w:p w:rsidR="002E14C5" w:rsidRPr="009D67E9" w:rsidRDefault="002E14C5" w:rsidP="002E14C5">
      <w:pPr>
        <w:shd w:val="clear" w:color="auto" w:fill="FFFFFF"/>
        <w:spacing w:after="0" w:line="269" w:lineRule="exact"/>
        <w:ind w:firstLine="708"/>
        <w:jc w:val="both"/>
        <w:rPr>
          <w:rFonts w:ascii="Times New Roman" w:eastAsia="Times New Roman" w:hAnsi="Times New Roman" w:cs="Times New Roman"/>
          <w:sz w:val="24"/>
          <w:szCs w:val="24"/>
          <w:lang w:val="ru-RU"/>
        </w:rPr>
      </w:pPr>
      <w:r w:rsidRPr="009D67E9">
        <w:rPr>
          <w:rFonts w:ascii="Times New Roman" w:eastAsia="Times New Roman" w:hAnsi="Times New Roman" w:cs="Times New Roman"/>
          <w:color w:val="000000"/>
          <w:spacing w:val="4"/>
          <w:sz w:val="24"/>
          <w:szCs w:val="24"/>
          <w:lang w:val="ru-RU"/>
        </w:rPr>
        <w:t>(2) При промяна на адреса за кореспонденция всяка от страните е длъжна да уведоми</w:t>
      </w:r>
      <w:r w:rsidRPr="009D67E9">
        <w:rPr>
          <w:rFonts w:ascii="Times New Roman" w:eastAsia="Times New Roman" w:hAnsi="Times New Roman" w:cs="Times New Roman"/>
          <w:sz w:val="24"/>
          <w:szCs w:val="24"/>
          <w:lang w:val="ru-RU"/>
        </w:rPr>
        <w:t xml:space="preserve"> </w:t>
      </w:r>
      <w:r w:rsidRPr="009D67E9">
        <w:rPr>
          <w:rFonts w:ascii="Times New Roman" w:eastAsia="Times New Roman" w:hAnsi="Times New Roman" w:cs="Times New Roman"/>
          <w:color w:val="000000"/>
          <w:spacing w:val="-3"/>
          <w:sz w:val="24"/>
          <w:szCs w:val="24"/>
          <w:lang w:val="ru-RU"/>
        </w:rPr>
        <w:t>писмено другата в 7-дневен срок, в противен случай съобщенията се считат за редовно връчени с произтичащите от това последици.</w:t>
      </w:r>
    </w:p>
    <w:p w:rsidR="002E14C5" w:rsidRPr="009D67E9" w:rsidRDefault="002E14C5" w:rsidP="002E14C5">
      <w:pPr>
        <w:spacing w:after="0" w:line="240" w:lineRule="auto"/>
        <w:ind w:firstLine="709"/>
        <w:jc w:val="both"/>
        <w:rPr>
          <w:rFonts w:ascii="Times New Roman" w:eastAsia="Times New Roman" w:hAnsi="Times New Roman" w:cs="Times New Roman"/>
          <w:sz w:val="24"/>
          <w:szCs w:val="24"/>
          <w:lang w:val="en-US"/>
        </w:rPr>
      </w:pPr>
      <w:proofErr w:type="gramStart"/>
      <w:r w:rsidRPr="009D67E9">
        <w:rPr>
          <w:rFonts w:ascii="Times New Roman" w:eastAsia="Times New Roman" w:hAnsi="Times New Roman" w:cs="Times New Roman"/>
          <w:b/>
          <w:sz w:val="24"/>
          <w:szCs w:val="24"/>
          <w:lang w:val="en-US"/>
        </w:rPr>
        <w:t>Чл. 2</w:t>
      </w:r>
      <w:r w:rsidRPr="009D67E9">
        <w:rPr>
          <w:rFonts w:ascii="Times New Roman" w:eastAsia="Times New Roman" w:hAnsi="Times New Roman" w:cs="Times New Roman"/>
          <w:b/>
          <w:sz w:val="24"/>
          <w:szCs w:val="24"/>
        </w:rPr>
        <w:t>7</w:t>
      </w:r>
      <w:r w:rsidRPr="009D67E9">
        <w:rPr>
          <w:rFonts w:ascii="Times New Roman" w:eastAsia="Times New Roman" w:hAnsi="Times New Roman" w:cs="Times New Roman"/>
          <w:b/>
          <w:sz w:val="24"/>
          <w:szCs w:val="24"/>
          <w:lang w:val="en-US"/>
        </w:rPr>
        <w:t>.</w:t>
      </w:r>
      <w:proofErr w:type="gramEnd"/>
      <w:r w:rsidRPr="009D67E9">
        <w:rPr>
          <w:rFonts w:ascii="Times New Roman" w:eastAsia="Times New Roman" w:hAnsi="Times New Roman" w:cs="Times New Roman"/>
          <w:sz w:val="24"/>
          <w:szCs w:val="24"/>
          <w:lang w:val="en-US"/>
        </w:rPr>
        <w:t xml:space="preserve"> </w:t>
      </w:r>
      <w:proofErr w:type="gramStart"/>
      <w:r w:rsidRPr="009D67E9">
        <w:rPr>
          <w:rFonts w:ascii="Times New Roman" w:eastAsia="Times New Roman" w:hAnsi="Times New Roman" w:cs="Times New Roman"/>
          <w:sz w:val="24"/>
          <w:szCs w:val="24"/>
          <w:lang w:val="en-US"/>
        </w:rPr>
        <w:t>Настоящият договор и приложенията към него с</w:t>
      </w:r>
      <w:r w:rsidRPr="009D67E9">
        <w:rPr>
          <w:rFonts w:ascii="Times New Roman" w:eastAsia="Times New Roman" w:hAnsi="Times New Roman" w:cs="Times New Roman"/>
          <w:sz w:val="24"/>
          <w:szCs w:val="24"/>
        </w:rPr>
        <w:t>а</w:t>
      </w:r>
      <w:r w:rsidRPr="009D67E9">
        <w:rPr>
          <w:rFonts w:ascii="Times New Roman" w:eastAsia="Times New Roman" w:hAnsi="Times New Roman" w:cs="Times New Roman"/>
          <w:sz w:val="24"/>
          <w:szCs w:val="24"/>
          <w:lang w:val="en-US"/>
        </w:rPr>
        <w:t xml:space="preserve"> изготв</w:t>
      </w:r>
      <w:r w:rsidRPr="009D67E9">
        <w:rPr>
          <w:rFonts w:ascii="Times New Roman" w:eastAsia="Times New Roman" w:hAnsi="Times New Roman" w:cs="Times New Roman"/>
          <w:sz w:val="24"/>
          <w:szCs w:val="24"/>
        </w:rPr>
        <w:t>ени</w:t>
      </w:r>
      <w:r w:rsidRPr="009D67E9">
        <w:rPr>
          <w:rFonts w:ascii="Times New Roman" w:eastAsia="Times New Roman" w:hAnsi="Times New Roman" w:cs="Times New Roman"/>
          <w:sz w:val="24"/>
          <w:szCs w:val="24"/>
          <w:lang w:val="en-US"/>
        </w:rPr>
        <w:t xml:space="preserve"> в два еднообразни екземпляра - по един за всяка от страните.</w:t>
      </w:r>
      <w:proofErr w:type="gramEnd"/>
    </w:p>
    <w:p w:rsidR="002E14C5" w:rsidRPr="009D67E9" w:rsidRDefault="002E14C5" w:rsidP="002E14C5">
      <w:pPr>
        <w:spacing w:after="0" w:line="240" w:lineRule="auto"/>
        <w:ind w:firstLine="720"/>
        <w:jc w:val="both"/>
        <w:rPr>
          <w:rFonts w:ascii="Times New Roman" w:eastAsia="Times New Roman" w:hAnsi="Times New Roman" w:cs="Times New Roman"/>
          <w:sz w:val="24"/>
          <w:szCs w:val="24"/>
          <w:lang w:val="en-US"/>
        </w:rPr>
      </w:pPr>
      <w:r w:rsidRPr="009D67E9">
        <w:rPr>
          <w:rFonts w:ascii="Times New Roman" w:eastAsia="Times New Roman" w:hAnsi="Times New Roman" w:cs="Times New Roman"/>
          <w:sz w:val="24"/>
          <w:szCs w:val="24"/>
          <w:lang w:val="en-US"/>
        </w:rPr>
        <w:t>Неразделна част от настоящия договор са:</w:t>
      </w:r>
    </w:p>
    <w:p w:rsidR="002E14C5" w:rsidRPr="009D67E9" w:rsidRDefault="002E14C5" w:rsidP="002E14C5">
      <w:pPr>
        <w:numPr>
          <w:ilvl w:val="1"/>
          <w:numId w:val="5"/>
        </w:numPr>
        <w:spacing w:after="0" w:line="240" w:lineRule="auto"/>
        <w:jc w:val="both"/>
        <w:rPr>
          <w:rFonts w:ascii="Times New Roman" w:eastAsia="Times New Roman" w:hAnsi="Times New Roman" w:cs="Times New Roman"/>
          <w:i/>
          <w:sz w:val="24"/>
          <w:szCs w:val="24"/>
        </w:rPr>
      </w:pPr>
      <w:r w:rsidRPr="009D67E9">
        <w:rPr>
          <w:rFonts w:ascii="Times New Roman" w:eastAsia="Times New Roman" w:hAnsi="Times New Roman" w:cs="Times New Roman"/>
          <w:sz w:val="24"/>
          <w:szCs w:val="24"/>
        </w:rPr>
        <w:t>„Техническа спецификация” (Приложение № 1);</w:t>
      </w:r>
    </w:p>
    <w:p w:rsidR="002E14C5" w:rsidRPr="009D67E9" w:rsidRDefault="002E14C5" w:rsidP="002E14C5">
      <w:pPr>
        <w:numPr>
          <w:ilvl w:val="1"/>
          <w:numId w:val="5"/>
        </w:numPr>
        <w:spacing w:after="0" w:line="240" w:lineRule="auto"/>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„Ценово предложение“</w:t>
      </w:r>
      <w:r w:rsidRPr="009D67E9">
        <w:rPr>
          <w:rFonts w:ascii="Times New Roman" w:eastAsia="Times New Roman" w:hAnsi="Times New Roman" w:cs="Times New Roman"/>
          <w:bCs/>
          <w:sz w:val="24"/>
          <w:szCs w:val="24"/>
        </w:rPr>
        <w:t xml:space="preserve"> </w:t>
      </w:r>
      <w:r w:rsidRPr="009D67E9">
        <w:rPr>
          <w:rFonts w:ascii="Times New Roman" w:eastAsia="Times New Roman" w:hAnsi="Times New Roman" w:cs="Times New Roman"/>
          <w:sz w:val="24"/>
          <w:szCs w:val="24"/>
        </w:rPr>
        <w:t>(Приложение № 2);</w:t>
      </w:r>
    </w:p>
    <w:p w:rsidR="002E14C5" w:rsidRPr="009D67E9" w:rsidRDefault="002E14C5" w:rsidP="002E14C5">
      <w:pPr>
        <w:numPr>
          <w:ilvl w:val="1"/>
          <w:numId w:val="5"/>
        </w:numPr>
        <w:spacing w:after="0" w:line="240" w:lineRule="auto"/>
        <w:jc w:val="both"/>
        <w:rPr>
          <w:rFonts w:ascii="Times New Roman" w:eastAsia="Times New Roman" w:hAnsi="Times New Roman" w:cs="Times New Roman"/>
          <w:sz w:val="24"/>
          <w:szCs w:val="24"/>
        </w:rPr>
      </w:pPr>
      <w:r w:rsidRPr="009D67E9">
        <w:rPr>
          <w:rFonts w:ascii="Times New Roman" w:eastAsia="Times New Roman" w:hAnsi="Times New Roman" w:cs="Times New Roman"/>
          <w:sz w:val="24"/>
          <w:szCs w:val="24"/>
        </w:rPr>
        <w:t xml:space="preserve">„Техническо предложение за изпълнение на поръчката” (Приложение </w:t>
      </w:r>
      <w:r>
        <w:rPr>
          <w:rFonts w:ascii="Times New Roman" w:eastAsia="Times New Roman" w:hAnsi="Times New Roman" w:cs="Times New Roman"/>
          <w:sz w:val="24"/>
          <w:szCs w:val="24"/>
        </w:rPr>
        <w:t xml:space="preserve">               </w:t>
      </w:r>
      <w:r w:rsidRPr="009D67E9">
        <w:rPr>
          <w:rFonts w:ascii="Times New Roman" w:eastAsia="Times New Roman" w:hAnsi="Times New Roman" w:cs="Times New Roman"/>
          <w:sz w:val="24"/>
          <w:szCs w:val="24"/>
        </w:rPr>
        <w:t>№ 3).</w:t>
      </w:r>
    </w:p>
    <w:p w:rsidR="00515D48" w:rsidRPr="00515D48" w:rsidRDefault="00515D48" w:rsidP="009D67E9">
      <w:pPr>
        <w:spacing w:after="0" w:line="240" w:lineRule="auto"/>
        <w:rPr>
          <w:rFonts w:ascii="Times New Roman" w:eastAsia="Times New Roman" w:hAnsi="Times New Roman" w:cs="Times New Roman"/>
          <w:b/>
          <w:sz w:val="24"/>
          <w:szCs w:val="24"/>
          <w:lang w:val="en-US"/>
        </w:rPr>
      </w:pPr>
    </w:p>
    <w:p w:rsidR="00605F43" w:rsidRDefault="00605F43" w:rsidP="009D67E9">
      <w:pPr>
        <w:spacing w:after="0" w:line="240" w:lineRule="auto"/>
        <w:rPr>
          <w:rFonts w:ascii="Times New Roman" w:eastAsia="Times New Roman" w:hAnsi="Times New Roman" w:cs="Times New Roman"/>
          <w:b/>
          <w:sz w:val="24"/>
          <w:szCs w:val="24"/>
        </w:rPr>
      </w:pPr>
    </w:p>
    <w:p w:rsidR="00605F43" w:rsidRDefault="00605F43" w:rsidP="009D67E9">
      <w:pPr>
        <w:spacing w:after="0" w:line="240" w:lineRule="auto"/>
        <w:rPr>
          <w:rFonts w:ascii="Times New Roman" w:eastAsia="Times New Roman" w:hAnsi="Times New Roman" w:cs="Times New Roman"/>
          <w:b/>
          <w:sz w:val="24"/>
          <w:szCs w:val="24"/>
        </w:rPr>
      </w:pPr>
    </w:p>
    <w:p w:rsidR="009D67E9" w:rsidRPr="009D67E9" w:rsidRDefault="009D67E9" w:rsidP="009D67E9">
      <w:pPr>
        <w:spacing w:after="0" w:line="240" w:lineRule="auto"/>
        <w:rPr>
          <w:rFonts w:ascii="Times New Roman" w:eastAsia="Times New Roman" w:hAnsi="Times New Roman" w:cs="Times New Roman"/>
          <w:b/>
          <w:sz w:val="24"/>
          <w:szCs w:val="24"/>
          <w:lang w:val="en-US"/>
        </w:rPr>
      </w:pPr>
      <w:r w:rsidRPr="009D67E9">
        <w:rPr>
          <w:rFonts w:ascii="Times New Roman" w:eastAsia="Times New Roman" w:hAnsi="Times New Roman" w:cs="Times New Roman"/>
          <w:b/>
          <w:sz w:val="24"/>
          <w:szCs w:val="24"/>
          <w:lang w:val="en-US"/>
        </w:rPr>
        <w:t xml:space="preserve">ВЪЗЛОЖИТЕЛ:                        </w:t>
      </w:r>
      <w:r w:rsidRPr="009D67E9">
        <w:rPr>
          <w:rFonts w:ascii="Times New Roman" w:eastAsia="Times New Roman" w:hAnsi="Times New Roman" w:cs="Times New Roman"/>
          <w:b/>
          <w:sz w:val="24"/>
          <w:szCs w:val="24"/>
          <w:lang w:val="en-US"/>
        </w:rPr>
        <w:tab/>
      </w:r>
      <w:r w:rsidRPr="009D67E9">
        <w:rPr>
          <w:rFonts w:ascii="Times New Roman" w:eastAsia="Times New Roman" w:hAnsi="Times New Roman" w:cs="Times New Roman"/>
          <w:b/>
          <w:sz w:val="24"/>
          <w:szCs w:val="24"/>
          <w:lang w:val="en-US"/>
        </w:rPr>
        <w:tab/>
      </w:r>
      <w:r w:rsidRPr="009D67E9">
        <w:rPr>
          <w:rFonts w:ascii="Times New Roman" w:eastAsia="Times New Roman" w:hAnsi="Times New Roman" w:cs="Times New Roman"/>
          <w:b/>
          <w:sz w:val="24"/>
          <w:szCs w:val="24"/>
          <w:lang w:val="en-US"/>
        </w:rPr>
        <w:tab/>
      </w:r>
      <w:r w:rsidRPr="009D67E9">
        <w:rPr>
          <w:rFonts w:ascii="Times New Roman" w:eastAsia="Times New Roman" w:hAnsi="Times New Roman" w:cs="Times New Roman"/>
          <w:b/>
          <w:sz w:val="24"/>
          <w:szCs w:val="24"/>
          <w:lang w:val="en-US"/>
        </w:rPr>
        <w:tab/>
        <w:t xml:space="preserve">    ИЗПЪЛНИТЕЛ:</w:t>
      </w:r>
    </w:p>
    <w:p w:rsidR="009D67E9" w:rsidRPr="009D67E9" w:rsidRDefault="009D67E9" w:rsidP="009D67E9">
      <w:pPr>
        <w:spacing w:after="0" w:line="240" w:lineRule="auto"/>
        <w:rPr>
          <w:rFonts w:ascii="Times New Roman" w:eastAsia="Times New Roman" w:hAnsi="Times New Roman" w:cs="Times New Roman"/>
          <w:b/>
          <w:sz w:val="24"/>
          <w:szCs w:val="24"/>
          <w:lang w:val="en-US"/>
        </w:rPr>
      </w:pPr>
      <w:r w:rsidRPr="009D67E9">
        <w:rPr>
          <w:rFonts w:ascii="Times New Roman" w:eastAsia="Times New Roman" w:hAnsi="Times New Roman" w:cs="Times New Roman"/>
          <w:b/>
          <w:sz w:val="24"/>
          <w:szCs w:val="24"/>
          <w:lang w:val="en-US"/>
        </w:rPr>
        <w:t>ИЗПЪЛНИТЕЛЕН ДИРЕКТОР НА</w:t>
      </w:r>
    </w:p>
    <w:p w:rsidR="009D67E9" w:rsidRPr="009D67E9" w:rsidRDefault="009D67E9" w:rsidP="009D67E9">
      <w:pPr>
        <w:spacing w:after="0" w:line="240" w:lineRule="auto"/>
        <w:rPr>
          <w:rFonts w:ascii="Times New Roman" w:eastAsia="Times New Roman" w:hAnsi="Times New Roman" w:cs="Times New Roman"/>
          <w:b/>
          <w:sz w:val="24"/>
          <w:szCs w:val="24"/>
          <w:lang w:val="en-US"/>
        </w:rPr>
      </w:pPr>
      <w:r w:rsidRPr="009D67E9">
        <w:rPr>
          <w:rFonts w:ascii="Times New Roman" w:eastAsia="Times New Roman" w:hAnsi="Times New Roman" w:cs="Times New Roman"/>
          <w:b/>
          <w:sz w:val="24"/>
          <w:szCs w:val="24"/>
          <w:lang w:val="en-US"/>
        </w:rPr>
        <w:t xml:space="preserve">ИЗПЪЛНИТЕЛНА АГЕНЦИЯ </w:t>
      </w:r>
    </w:p>
    <w:p w:rsidR="009D67E9" w:rsidRPr="009D67E9" w:rsidRDefault="009D67E9" w:rsidP="009D67E9">
      <w:pPr>
        <w:spacing w:after="0" w:line="240" w:lineRule="auto"/>
        <w:rPr>
          <w:rFonts w:ascii="Times New Roman" w:eastAsia="Times New Roman" w:hAnsi="Times New Roman" w:cs="Times New Roman"/>
          <w:b/>
          <w:sz w:val="24"/>
          <w:szCs w:val="24"/>
          <w:lang w:val="en-US"/>
        </w:rPr>
      </w:pPr>
      <w:r w:rsidRPr="009D67E9">
        <w:rPr>
          <w:rFonts w:ascii="Times New Roman" w:eastAsia="Times New Roman" w:hAnsi="Times New Roman" w:cs="Times New Roman"/>
          <w:b/>
          <w:sz w:val="24"/>
          <w:szCs w:val="24"/>
          <w:lang w:val="en-US"/>
        </w:rPr>
        <w:t xml:space="preserve">„ВОЕННИ КЛУБОВЕ И </w:t>
      </w:r>
    </w:p>
    <w:p w:rsidR="009D67E9" w:rsidRPr="009D67E9" w:rsidRDefault="009D67E9" w:rsidP="009D67E9">
      <w:pPr>
        <w:spacing w:after="0" w:line="240" w:lineRule="auto"/>
        <w:rPr>
          <w:rFonts w:ascii="Times New Roman" w:eastAsia="Times New Roman" w:hAnsi="Times New Roman" w:cs="Times New Roman"/>
          <w:b/>
          <w:sz w:val="24"/>
          <w:szCs w:val="24"/>
          <w:lang w:val="en-US"/>
        </w:rPr>
      </w:pPr>
      <w:r w:rsidRPr="009D67E9">
        <w:rPr>
          <w:rFonts w:ascii="Times New Roman" w:eastAsia="Times New Roman" w:hAnsi="Times New Roman" w:cs="Times New Roman"/>
          <w:b/>
          <w:sz w:val="24"/>
          <w:szCs w:val="24"/>
          <w:lang w:val="en-US"/>
        </w:rPr>
        <w:t xml:space="preserve">ВОЕННО-ПОЧИВНО ДЕЛО”:                   </w:t>
      </w:r>
    </w:p>
    <w:p w:rsidR="009D67E9" w:rsidRPr="009D67E9" w:rsidRDefault="009D67E9" w:rsidP="009D67E9">
      <w:pPr>
        <w:spacing w:after="0" w:line="240" w:lineRule="auto"/>
        <w:rPr>
          <w:rFonts w:ascii="Times New Roman" w:eastAsia="Times New Roman" w:hAnsi="Times New Roman" w:cs="Times New Roman"/>
          <w:b/>
          <w:sz w:val="24"/>
          <w:szCs w:val="24"/>
        </w:rPr>
      </w:pPr>
      <w:r w:rsidRPr="009D67E9">
        <w:rPr>
          <w:rFonts w:ascii="Times New Roman" w:eastAsia="Times New Roman" w:hAnsi="Times New Roman" w:cs="Times New Roman"/>
          <w:b/>
          <w:sz w:val="24"/>
          <w:szCs w:val="24"/>
          <w:lang w:val="en-US"/>
        </w:rPr>
        <w:tab/>
      </w:r>
      <w:r w:rsidRPr="009D67E9">
        <w:rPr>
          <w:rFonts w:ascii="Times New Roman" w:eastAsia="Times New Roman" w:hAnsi="Times New Roman" w:cs="Times New Roman"/>
          <w:b/>
          <w:sz w:val="24"/>
          <w:szCs w:val="24"/>
          <w:lang w:val="en-US"/>
        </w:rPr>
        <w:tab/>
      </w:r>
      <w:r w:rsidRPr="009D67E9">
        <w:rPr>
          <w:rFonts w:ascii="Times New Roman" w:eastAsia="Times New Roman" w:hAnsi="Times New Roman" w:cs="Times New Roman"/>
          <w:b/>
          <w:sz w:val="24"/>
          <w:szCs w:val="24"/>
          <w:lang w:val="en-US"/>
        </w:rPr>
        <w:tab/>
      </w:r>
      <w:r w:rsidRPr="009D67E9">
        <w:rPr>
          <w:rFonts w:ascii="Times New Roman" w:eastAsia="Times New Roman" w:hAnsi="Times New Roman" w:cs="Times New Roman"/>
          <w:b/>
          <w:sz w:val="24"/>
          <w:szCs w:val="24"/>
          <w:lang w:val="en-US"/>
        </w:rPr>
        <w:tab/>
        <w:t xml:space="preserve"> </w:t>
      </w:r>
    </w:p>
    <w:p w:rsidR="009D67E9" w:rsidRPr="009D67E9" w:rsidRDefault="009D67E9" w:rsidP="009D67E9">
      <w:pPr>
        <w:spacing w:after="0" w:line="240" w:lineRule="auto"/>
        <w:rPr>
          <w:rFonts w:ascii="Times New Roman" w:eastAsia="Times New Roman" w:hAnsi="Times New Roman" w:cs="Times New Roman"/>
          <w:b/>
          <w:sz w:val="24"/>
          <w:szCs w:val="24"/>
        </w:rPr>
      </w:pPr>
    </w:p>
    <w:p w:rsidR="009D67E9" w:rsidRPr="009D67E9" w:rsidRDefault="009D67E9" w:rsidP="009D67E9">
      <w:pPr>
        <w:spacing w:after="0" w:line="240" w:lineRule="auto"/>
        <w:ind w:left="720"/>
        <w:rPr>
          <w:rFonts w:ascii="Times New Roman" w:eastAsia="Times New Roman" w:hAnsi="Times New Roman" w:cs="Times New Roman"/>
          <w:b/>
          <w:sz w:val="24"/>
          <w:szCs w:val="24"/>
          <w:lang w:val="en-US"/>
        </w:rPr>
      </w:pPr>
      <w:r w:rsidRPr="009D67E9">
        <w:rPr>
          <w:rFonts w:ascii="Times New Roman" w:eastAsia="Times New Roman" w:hAnsi="Times New Roman" w:cs="Times New Roman"/>
          <w:b/>
          <w:sz w:val="24"/>
          <w:szCs w:val="24"/>
          <w:lang w:val="en-US"/>
        </w:rPr>
        <w:t xml:space="preserve">                             </w:t>
      </w:r>
      <w:r w:rsidR="007D3FB5">
        <w:rPr>
          <w:rFonts w:ascii="Times New Roman" w:eastAsia="Times New Roman" w:hAnsi="Times New Roman" w:cs="Times New Roman"/>
          <w:b/>
          <w:sz w:val="24"/>
          <w:szCs w:val="24"/>
        </w:rPr>
        <w:t>ВАЛЕРИ СТОЯНОВ</w:t>
      </w:r>
      <w:r w:rsidRPr="009D67E9">
        <w:rPr>
          <w:rFonts w:ascii="Times New Roman" w:eastAsia="Times New Roman" w:hAnsi="Times New Roman" w:cs="Times New Roman"/>
          <w:b/>
          <w:sz w:val="24"/>
          <w:szCs w:val="24"/>
          <w:lang w:val="en-US"/>
        </w:rPr>
        <w:t xml:space="preserve">                                  </w:t>
      </w:r>
    </w:p>
    <w:p w:rsidR="009D67E9" w:rsidRPr="009D67E9" w:rsidRDefault="009D67E9" w:rsidP="009D67E9">
      <w:pPr>
        <w:spacing w:after="0" w:line="240" w:lineRule="auto"/>
        <w:rPr>
          <w:rFonts w:ascii="Times New Roman" w:eastAsia="Times New Roman" w:hAnsi="Times New Roman" w:cs="Times New Roman"/>
          <w:b/>
          <w:sz w:val="24"/>
          <w:szCs w:val="24"/>
        </w:rPr>
      </w:pPr>
    </w:p>
    <w:p w:rsidR="009D67E9" w:rsidRPr="009D67E9" w:rsidRDefault="009D67E9" w:rsidP="009D67E9">
      <w:pPr>
        <w:spacing w:after="0" w:line="240" w:lineRule="auto"/>
        <w:rPr>
          <w:rFonts w:ascii="Times New Roman" w:eastAsia="Times New Roman" w:hAnsi="Times New Roman" w:cs="Times New Roman"/>
          <w:b/>
          <w:sz w:val="24"/>
          <w:szCs w:val="24"/>
          <w:lang w:val="en-US"/>
        </w:rPr>
      </w:pPr>
      <w:proofErr w:type="gramStart"/>
      <w:r w:rsidRPr="009D67E9">
        <w:rPr>
          <w:rFonts w:ascii="Times New Roman" w:eastAsia="Times New Roman" w:hAnsi="Times New Roman" w:cs="Times New Roman"/>
          <w:b/>
          <w:sz w:val="24"/>
          <w:szCs w:val="24"/>
          <w:lang w:val="en-US"/>
        </w:rPr>
        <w:t>СЛУЖИТЕЛ ПО ЧЛ.</w:t>
      </w:r>
      <w:proofErr w:type="gramEnd"/>
      <w:r w:rsidRPr="009D67E9">
        <w:rPr>
          <w:rFonts w:ascii="Times New Roman" w:eastAsia="Times New Roman" w:hAnsi="Times New Roman" w:cs="Times New Roman"/>
          <w:b/>
          <w:sz w:val="24"/>
          <w:szCs w:val="24"/>
          <w:lang w:val="en-US"/>
        </w:rPr>
        <w:t xml:space="preserve"> </w:t>
      </w:r>
      <w:proofErr w:type="gramStart"/>
      <w:r w:rsidRPr="009D67E9">
        <w:rPr>
          <w:rFonts w:ascii="Times New Roman" w:eastAsia="Times New Roman" w:hAnsi="Times New Roman" w:cs="Times New Roman"/>
          <w:b/>
          <w:sz w:val="24"/>
          <w:szCs w:val="24"/>
          <w:lang w:val="en-US"/>
        </w:rPr>
        <w:t>13, АЛ.</w:t>
      </w:r>
      <w:proofErr w:type="gramEnd"/>
      <w:r w:rsidRPr="009D67E9">
        <w:rPr>
          <w:rFonts w:ascii="Times New Roman" w:eastAsia="Times New Roman" w:hAnsi="Times New Roman" w:cs="Times New Roman"/>
          <w:b/>
          <w:sz w:val="24"/>
          <w:szCs w:val="24"/>
          <w:lang w:val="en-US"/>
        </w:rPr>
        <w:t xml:space="preserve"> 3, Т. 3 </w:t>
      </w:r>
    </w:p>
    <w:p w:rsidR="009D67E9" w:rsidRPr="009D67E9" w:rsidRDefault="009D67E9" w:rsidP="009D67E9">
      <w:pPr>
        <w:spacing w:after="0" w:line="240" w:lineRule="auto"/>
        <w:rPr>
          <w:rFonts w:ascii="Times New Roman" w:eastAsia="Times New Roman" w:hAnsi="Times New Roman" w:cs="Times New Roman"/>
          <w:b/>
          <w:sz w:val="24"/>
          <w:szCs w:val="24"/>
        </w:rPr>
      </w:pPr>
      <w:r w:rsidRPr="009D67E9">
        <w:rPr>
          <w:rFonts w:ascii="Times New Roman" w:eastAsia="Times New Roman" w:hAnsi="Times New Roman" w:cs="Times New Roman"/>
          <w:b/>
          <w:sz w:val="24"/>
          <w:szCs w:val="24"/>
          <w:lang w:val="en-US"/>
        </w:rPr>
        <w:t>ОТ ЗФУКПС:</w:t>
      </w:r>
    </w:p>
    <w:p w:rsidR="009D67E9" w:rsidRPr="009D67E9" w:rsidRDefault="009D67E9" w:rsidP="009D67E9">
      <w:pPr>
        <w:spacing w:after="0" w:line="240" w:lineRule="auto"/>
        <w:rPr>
          <w:rFonts w:ascii="Times New Roman" w:eastAsia="Times New Roman" w:hAnsi="Times New Roman" w:cs="Times New Roman"/>
          <w:b/>
          <w:sz w:val="24"/>
          <w:szCs w:val="24"/>
        </w:rPr>
      </w:pPr>
    </w:p>
    <w:p w:rsidR="009D67E9" w:rsidRPr="004E5588" w:rsidRDefault="009D67E9" w:rsidP="004E5588">
      <w:pPr>
        <w:spacing w:after="0" w:line="240" w:lineRule="auto"/>
        <w:rPr>
          <w:rFonts w:ascii="Times New Roman" w:eastAsia="Times New Roman" w:hAnsi="Times New Roman" w:cs="Times New Roman"/>
          <w:b/>
          <w:sz w:val="24"/>
          <w:szCs w:val="24"/>
        </w:rPr>
      </w:pPr>
      <w:r w:rsidRPr="009D67E9">
        <w:rPr>
          <w:rFonts w:ascii="Times New Roman" w:eastAsia="Times New Roman" w:hAnsi="Times New Roman" w:cs="Times New Roman"/>
          <w:b/>
          <w:sz w:val="24"/>
          <w:szCs w:val="24"/>
        </w:rPr>
        <w:t xml:space="preserve">                                         </w:t>
      </w:r>
      <w:r w:rsidR="002E14C5">
        <w:rPr>
          <w:rFonts w:ascii="Times New Roman" w:eastAsia="Times New Roman" w:hAnsi="Times New Roman" w:cs="Times New Roman"/>
          <w:b/>
          <w:sz w:val="24"/>
          <w:szCs w:val="24"/>
        </w:rPr>
        <w:t>ВИТАЛИЙ КРЪСТЕВ</w:t>
      </w:r>
      <w:r w:rsidRPr="009D67E9">
        <w:rPr>
          <w:rFonts w:ascii="Times New Roman" w:eastAsia="Times New Roman" w:hAnsi="Times New Roman" w:cs="Times New Roman"/>
          <w:b/>
          <w:sz w:val="24"/>
          <w:szCs w:val="24"/>
          <w:lang w:val="en-US"/>
        </w:rPr>
        <w:tab/>
      </w:r>
    </w:p>
    <w:sectPr w:rsidR="009D67E9" w:rsidRPr="004E5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Georgia"/>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8AD"/>
    <w:multiLevelType w:val="hybridMultilevel"/>
    <w:tmpl w:val="A18046F2"/>
    <w:lvl w:ilvl="0" w:tplc="A62A1D68">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9B34024"/>
    <w:multiLevelType w:val="hybridMultilevel"/>
    <w:tmpl w:val="0824CDA0"/>
    <w:lvl w:ilvl="0" w:tplc="D6F4D1E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F3925C7"/>
    <w:multiLevelType w:val="hybridMultilevel"/>
    <w:tmpl w:val="DE60C446"/>
    <w:lvl w:ilvl="0" w:tplc="6F50CD30">
      <w:start w:val="1"/>
      <w:numFmt w:val="bullet"/>
      <w:lvlText w:val="-"/>
      <w:lvlJc w:val="left"/>
      <w:pPr>
        <w:tabs>
          <w:tab w:val="num" w:pos="2160"/>
        </w:tabs>
        <w:ind w:left="2160" w:hanging="360"/>
      </w:pPr>
      <w:rPr>
        <w:rFonts w:ascii="Rockwell" w:hAnsi="Rockwell" w:hint="default"/>
      </w:rPr>
    </w:lvl>
    <w:lvl w:ilvl="1" w:tplc="04020003" w:tentative="1">
      <w:start w:val="1"/>
      <w:numFmt w:val="bullet"/>
      <w:lvlText w:val="o"/>
      <w:lvlJc w:val="left"/>
      <w:pPr>
        <w:tabs>
          <w:tab w:val="num" w:pos="1462"/>
        </w:tabs>
        <w:ind w:left="1462" w:hanging="360"/>
      </w:pPr>
      <w:rPr>
        <w:rFonts w:ascii="Courier New" w:hAnsi="Courier New" w:cs="Courier New" w:hint="default"/>
      </w:rPr>
    </w:lvl>
    <w:lvl w:ilvl="2" w:tplc="04020005" w:tentative="1">
      <w:start w:val="1"/>
      <w:numFmt w:val="bullet"/>
      <w:lvlText w:val=""/>
      <w:lvlJc w:val="left"/>
      <w:pPr>
        <w:tabs>
          <w:tab w:val="num" w:pos="2182"/>
        </w:tabs>
        <w:ind w:left="2182" w:hanging="360"/>
      </w:pPr>
      <w:rPr>
        <w:rFonts w:ascii="Wingdings" w:hAnsi="Wingdings" w:hint="default"/>
      </w:rPr>
    </w:lvl>
    <w:lvl w:ilvl="3" w:tplc="04020001" w:tentative="1">
      <w:start w:val="1"/>
      <w:numFmt w:val="bullet"/>
      <w:lvlText w:val=""/>
      <w:lvlJc w:val="left"/>
      <w:pPr>
        <w:tabs>
          <w:tab w:val="num" w:pos="2902"/>
        </w:tabs>
        <w:ind w:left="2902" w:hanging="360"/>
      </w:pPr>
      <w:rPr>
        <w:rFonts w:ascii="Symbol" w:hAnsi="Symbol" w:hint="default"/>
      </w:rPr>
    </w:lvl>
    <w:lvl w:ilvl="4" w:tplc="04020003" w:tentative="1">
      <w:start w:val="1"/>
      <w:numFmt w:val="bullet"/>
      <w:lvlText w:val="o"/>
      <w:lvlJc w:val="left"/>
      <w:pPr>
        <w:tabs>
          <w:tab w:val="num" w:pos="3622"/>
        </w:tabs>
        <w:ind w:left="3622" w:hanging="360"/>
      </w:pPr>
      <w:rPr>
        <w:rFonts w:ascii="Courier New" w:hAnsi="Courier New" w:cs="Courier New" w:hint="default"/>
      </w:rPr>
    </w:lvl>
    <w:lvl w:ilvl="5" w:tplc="04020005" w:tentative="1">
      <w:start w:val="1"/>
      <w:numFmt w:val="bullet"/>
      <w:lvlText w:val=""/>
      <w:lvlJc w:val="left"/>
      <w:pPr>
        <w:tabs>
          <w:tab w:val="num" w:pos="4342"/>
        </w:tabs>
        <w:ind w:left="4342" w:hanging="360"/>
      </w:pPr>
      <w:rPr>
        <w:rFonts w:ascii="Wingdings" w:hAnsi="Wingdings" w:hint="default"/>
      </w:rPr>
    </w:lvl>
    <w:lvl w:ilvl="6" w:tplc="04020001" w:tentative="1">
      <w:start w:val="1"/>
      <w:numFmt w:val="bullet"/>
      <w:lvlText w:val=""/>
      <w:lvlJc w:val="left"/>
      <w:pPr>
        <w:tabs>
          <w:tab w:val="num" w:pos="5062"/>
        </w:tabs>
        <w:ind w:left="5062" w:hanging="360"/>
      </w:pPr>
      <w:rPr>
        <w:rFonts w:ascii="Symbol" w:hAnsi="Symbol" w:hint="default"/>
      </w:rPr>
    </w:lvl>
    <w:lvl w:ilvl="7" w:tplc="04020003" w:tentative="1">
      <w:start w:val="1"/>
      <w:numFmt w:val="bullet"/>
      <w:lvlText w:val="o"/>
      <w:lvlJc w:val="left"/>
      <w:pPr>
        <w:tabs>
          <w:tab w:val="num" w:pos="5782"/>
        </w:tabs>
        <w:ind w:left="5782" w:hanging="360"/>
      </w:pPr>
      <w:rPr>
        <w:rFonts w:ascii="Courier New" w:hAnsi="Courier New" w:cs="Courier New" w:hint="default"/>
      </w:rPr>
    </w:lvl>
    <w:lvl w:ilvl="8" w:tplc="04020005" w:tentative="1">
      <w:start w:val="1"/>
      <w:numFmt w:val="bullet"/>
      <w:lvlText w:val=""/>
      <w:lvlJc w:val="left"/>
      <w:pPr>
        <w:tabs>
          <w:tab w:val="num" w:pos="6502"/>
        </w:tabs>
        <w:ind w:left="6502" w:hanging="360"/>
      </w:pPr>
      <w:rPr>
        <w:rFonts w:ascii="Wingdings" w:hAnsi="Wingdings" w:hint="default"/>
      </w:rPr>
    </w:lvl>
  </w:abstractNum>
  <w:abstractNum w:abstractNumId="3">
    <w:nsid w:val="1A154892"/>
    <w:multiLevelType w:val="hybridMultilevel"/>
    <w:tmpl w:val="BFCC6E48"/>
    <w:lvl w:ilvl="0" w:tplc="59E87742">
      <w:start w:val="1"/>
      <w:numFmt w:val="decimal"/>
      <w:lvlText w:val="%1."/>
      <w:lvlJc w:val="left"/>
      <w:pPr>
        <w:tabs>
          <w:tab w:val="num" w:pos="720"/>
        </w:tabs>
        <w:ind w:left="720" w:hanging="360"/>
      </w:pPr>
    </w:lvl>
    <w:lvl w:ilvl="1" w:tplc="357C3DB0">
      <w:start w:val="1"/>
      <w:numFmt w:val="decimal"/>
      <w:lvlText w:val="%2."/>
      <w:lvlJc w:val="left"/>
      <w:pPr>
        <w:tabs>
          <w:tab w:val="num" w:pos="1440"/>
        </w:tabs>
        <w:ind w:left="1440" w:hanging="360"/>
      </w:pPr>
      <w:rPr>
        <w:i w:val="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31C62D8C"/>
    <w:multiLevelType w:val="hybridMultilevel"/>
    <w:tmpl w:val="041278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6DF5088"/>
    <w:multiLevelType w:val="hybridMultilevel"/>
    <w:tmpl w:val="5C4EB1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50C11B5"/>
    <w:multiLevelType w:val="hybridMultilevel"/>
    <w:tmpl w:val="B37E5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54E2980"/>
    <w:multiLevelType w:val="hybridMultilevel"/>
    <w:tmpl w:val="AC6A029A"/>
    <w:lvl w:ilvl="0" w:tplc="6F50CD30">
      <w:start w:val="1"/>
      <w:numFmt w:val="bullet"/>
      <w:lvlText w:val="-"/>
      <w:lvlJc w:val="left"/>
      <w:pPr>
        <w:tabs>
          <w:tab w:val="num" w:pos="2847"/>
        </w:tabs>
        <w:ind w:left="2847" w:hanging="360"/>
      </w:pPr>
      <w:rPr>
        <w:rFonts w:ascii="Rockwell" w:hAnsi="Rockwell" w:hint="default"/>
      </w:rPr>
    </w:lvl>
    <w:lvl w:ilvl="1" w:tplc="6F50CD30">
      <w:start w:val="1"/>
      <w:numFmt w:val="bullet"/>
      <w:lvlText w:val="-"/>
      <w:lvlJc w:val="left"/>
      <w:pPr>
        <w:tabs>
          <w:tab w:val="num" w:pos="2149"/>
        </w:tabs>
        <w:ind w:left="2149" w:hanging="360"/>
      </w:pPr>
      <w:rPr>
        <w:rFonts w:ascii="Rockwell" w:hAnsi="Rockwell"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8">
    <w:nsid w:val="6F7C37BE"/>
    <w:multiLevelType w:val="multilevel"/>
    <w:tmpl w:val="7EF4EC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32811EB"/>
    <w:multiLevelType w:val="hybridMultilevel"/>
    <w:tmpl w:val="1CC2A416"/>
    <w:lvl w:ilvl="0" w:tplc="0402000D">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10">
    <w:nsid w:val="7F51257B"/>
    <w:multiLevelType w:val="hybridMultilevel"/>
    <w:tmpl w:val="8280E098"/>
    <w:lvl w:ilvl="0" w:tplc="1A0E12EE">
      <w:start w:val="1"/>
      <w:numFmt w:val="decimal"/>
      <w:lvlText w:val="%1."/>
      <w:lvlJc w:val="left"/>
      <w:pPr>
        <w:ind w:left="3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9"/>
  </w:num>
  <w:num w:numId="9">
    <w:abstractNumId w:val="5"/>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F1"/>
    <w:rsid w:val="00026331"/>
    <w:rsid w:val="000A3FF1"/>
    <w:rsid w:val="000B3AB8"/>
    <w:rsid w:val="000B510A"/>
    <w:rsid w:val="000C7ABB"/>
    <w:rsid w:val="00230FEC"/>
    <w:rsid w:val="0023451C"/>
    <w:rsid w:val="002C691E"/>
    <w:rsid w:val="002D3429"/>
    <w:rsid w:val="002E14C5"/>
    <w:rsid w:val="00352EE8"/>
    <w:rsid w:val="00362FC7"/>
    <w:rsid w:val="00464F22"/>
    <w:rsid w:val="004823F1"/>
    <w:rsid w:val="004E5588"/>
    <w:rsid w:val="00515D48"/>
    <w:rsid w:val="00576E04"/>
    <w:rsid w:val="00605F43"/>
    <w:rsid w:val="006243C0"/>
    <w:rsid w:val="00644D53"/>
    <w:rsid w:val="006571E5"/>
    <w:rsid w:val="00662CCB"/>
    <w:rsid w:val="00697066"/>
    <w:rsid w:val="007311B2"/>
    <w:rsid w:val="00784FEA"/>
    <w:rsid w:val="00796C87"/>
    <w:rsid w:val="00797965"/>
    <w:rsid w:val="007D3FB5"/>
    <w:rsid w:val="007E5E8C"/>
    <w:rsid w:val="00807685"/>
    <w:rsid w:val="00810653"/>
    <w:rsid w:val="0083667F"/>
    <w:rsid w:val="00861DA7"/>
    <w:rsid w:val="008673C2"/>
    <w:rsid w:val="00872E0E"/>
    <w:rsid w:val="00881486"/>
    <w:rsid w:val="00890491"/>
    <w:rsid w:val="008C4A71"/>
    <w:rsid w:val="00931450"/>
    <w:rsid w:val="009510BC"/>
    <w:rsid w:val="009B0878"/>
    <w:rsid w:val="009D67E9"/>
    <w:rsid w:val="00A47313"/>
    <w:rsid w:val="00AC2FA3"/>
    <w:rsid w:val="00AD7B29"/>
    <w:rsid w:val="00AE3A2C"/>
    <w:rsid w:val="00AF5C9C"/>
    <w:rsid w:val="00BA7C2F"/>
    <w:rsid w:val="00BC6066"/>
    <w:rsid w:val="00BD7ADA"/>
    <w:rsid w:val="00C34B5C"/>
    <w:rsid w:val="00C46E04"/>
    <w:rsid w:val="00C803B2"/>
    <w:rsid w:val="00C91379"/>
    <w:rsid w:val="00CF7F4E"/>
    <w:rsid w:val="00D11016"/>
    <w:rsid w:val="00D917DC"/>
    <w:rsid w:val="00DB7318"/>
    <w:rsid w:val="00DE7CEB"/>
    <w:rsid w:val="00E16975"/>
    <w:rsid w:val="00E27027"/>
    <w:rsid w:val="00E4492A"/>
    <w:rsid w:val="00E949CD"/>
    <w:rsid w:val="00EB4C34"/>
    <w:rsid w:val="00EE2991"/>
    <w:rsid w:val="00F3559E"/>
    <w:rsid w:val="00F838A3"/>
    <w:rsid w:val="00FA11BC"/>
    <w:rsid w:val="00FB13CE"/>
    <w:rsid w:val="00FB18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F1"/>
    <w:rPr>
      <w:rFonts w:ascii="Tahoma" w:hAnsi="Tahoma" w:cs="Tahoma"/>
      <w:sz w:val="16"/>
      <w:szCs w:val="16"/>
    </w:rPr>
  </w:style>
  <w:style w:type="paragraph" w:customStyle="1" w:styleId="CharCharCharCharCharCharCharCharCharCharCharCharCharCharChar1CharCharCharCharChar">
    <w:name w:val="Char Char Char Char Char Char Char Char Char Char Char Char Char Char Char1 Char Char Char Char Char"/>
    <w:basedOn w:val="Normal"/>
    <w:rsid w:val="00797965"/>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796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F1"/>
    <w:rPr>
      <w:rFonts w:ascii="Tahoma" w:hAnsi="Tahoma" w:cs="Tahoma"/>
      <w:sz w:val="16"/>
      <w:szCs w:val="16"/>
    </w:rPr>
  </w:style>
  <w:style w:type="paragraph" w:customStyle="1" w:styleId="CharCharCharCharCharCharCharCharCharCharCharCharCharCharChar1CharCharCharCharChar">
    <w:name w:val="Char Char Char Char Char Char Char Char Char Char Char Char Char Char Char1 Char Char Char Char Char"/>
    <w:basedOn w:val="Normal"/>
    <w:rsid w:val="00797965"/>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796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83379">
      <w:bodyDiv w:val="1"/>
      <w:marLeft w:val="0"/>
      <w:marRight w:val="0"/>
      <w:marTop w:val="0"/>
      <w:marBottom w:val="0"/>
      <w:divBdr>
        <w:top w:val="none" w:sz="0" w:space="0" w:color="auto"/>
        <w:left w:val="none" w:sz="0" w:space="0" w:color="auto"/>
        <w:bottom w:val="none" w:sz="0" w:space="0" w:color="auto"/>
        <w:right w:val="none" w:sz="0" w:space="0" w:color="auto"/>
      </w:divBdr>
    </w:div>
    <w:div w:id="1635451582">
      <w:bodyDiv w:val="1"/>
      <w:marLeft w:val="0"/>
      <w:marRight w:val="0"/>
      <w:marTop w:val="0"/>
      <w:marBottom w:val="0"/>
      <w:divBdr>
        <w:top w:val="none" w:sz="0" w:space="0" w:color="auto"/>
        <w:left w:val="none" w:sz="0" w:space="0" w:color="auto"/>
        <w:bottom w:val="none" w:sz="0" w:space="0" w:color="auto"/>
        <w:right w:val="none" w:sz="0" w:space="0" w:color="auto"/>
      </w:divBdr>
    </w:div>
    <w:div w:id="17955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ilitaryclubs.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21</Pages>
  <Words>7261</Words>
  <Characters>41394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SK. Karaivanova</dc:creator>
  <cp:lastModifiedBy>Srebrina SD. Danova</cp:lastModifiedBy>
  <cp:revision>84</cp:revision>
  <cp:lastPrinted>2018-01-08T09:34:00Z</cp:lastPrinted>
  <dcterms:created xsi:type="dcterms:W3CDTF">2017-05-02T12:39:00Z</dcterms:created>
  <dcterms:modified xsi:type="dcterms:W3CDTF">2018-01-08T14:52:00Z</dcterms:modified>
</cp:coreProperties>
</file>