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456" w:rsidRDefault="00852456" w:rsidP="00852456">
      <w:pPr>
        <w:tabs>
          <w:tab w:val="left" w:pos="900"/>
        </w:tabs>
        <w:rPr>
          <w:b/>
          <w:sz w:val="28"/>
          <w:szCs w:val="28"/>
          <w:u w:val="single"/>
        </w:rPr>
      </w:pPr>
      <w:proofErr w:type="spellStart"/>
      <w:proofErr w:type="gramStart"/>
      <w:r>
        <w:rPr>
          <w:b/>
          <w:sz w:val="28"/>
          <w:szCs w:val="28"/>
          <w:u w:val="single"/>
        </w:rPr>
        <w:t>Изх</w:t>
      </w:r>
      <w:proofErr w:type="spellEnd"/>
      <w:r>
        <w:rPr>
          <w:b/>
          <w:sz w:val="28"/>
          <w:szCs w:val="28"/>
          <w:u w:val="single"/>
        </w:rPr>
        <w:t>. №</w:t>
      </w:r>
      <w:r w:rsidR="00493D00">
        <w:rPr>
          <w:b/>
          <w:sz w:val="28"/>
          <w:szCs w:val="28"/>
          <w:u w:val="single"/>
        </w:rPr>
        <w:t>12417</w:t>
      </w:r>
      <w:r>
        <w:rPr>
          <w:b/>
          <w:sz w:val="28"/>
          <w:szCs w:val="28"/>
          <w:u w:val="single"/>
        </w:rPr>
        <w:t xml:space="preserve"> /</w:t>
      </w:r>
      <w:r w:rsidR="00493D00">
        <w:rPr>
          <w:b/>
          <w:sz w:val="28"/>
          <w:szCs w:val="28"/>
          <w:u w:val="single"/>
        </w:rPr>
        <w:t>29.08.</w:t>
      </w:r>
      <w:r>
        <w:rPr>
          <w:b/>
          <w:sz w:val="28"/>
          <w:szCs w:val="28"/>
          <w:u w:val="single"/>
        </w:rPr>
        <w:t>2018 г.</w:t>
      </w:r>
      <w:proofErr w:type="gramEnd"/>
    </w:p>
    <w:p w:rsidR="00852456" w:rsidRDefault="00852456" w:rsidP="00852456">
      <w:pPr>
        <w:tabs>
          <w:tab w:val="left" w:pos="900"/>
        </w:tabs>
        <w:rPr>
          <w:b/>
          <w:sz w:val="28"/>
          <w:szCs w:val="28"/>
          <w:u w:val="single"/>
        </w:rPr>
      </w:pPr>
    </w:p>
    <w:p w:rsidR="00852456" w:rsidRDefault="00852456" w:rsidP="00852456">
      <w:pPr>
        <w:pStyle w:val="BodyText"/>
        <w:tabs>
          <w:tab w:val="left" w:pos="900"/>
        </w:tabs>
        <w:rPr>
          <w:rFonts w:ascii="Times New Roman" w:hAnsi="Times New Roman"/>
          <w:b/>
          <w:sz w:val="28"/>
          <w:szCs w:val="28"/>
        </w:rPr>
      </w:pPr>
      <w:r>
        <w:rPr>
          <w:rFonts w:ascii="Times New Roman" w:hAnsi="Times New Roman"/>
          <w:b/>
          <w:sz w:val="28"/>
          <w:szCs w:val="28"/>
        </w:rPr>
        <w:t xml:space="preserve">УТВЪРЖДАВАМ:                                                           </w:t>
      </w:r>
    </w:p>
    <w:p w:rsidR="00852456" w:rsidRDefault="00852456" w:rsidP="00852456">
      <w:pPr>
        <w:pStyle w:val="BodyText"/>
        <w:tabs>
          <w:tab w:val="left" w:pos="900"/>
        </w:tabs>
        <w:ind w:left="-360" w:right="-180" w:firstLine="360"/>
        <w:rPr>
          <w:rFonts w:ascii="Times New Roman" w:hAnsi="Times New Roman"/>
          <w:b/>
          <w:sz w:val="28"/>
          <w:szCs w:val="28"/>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
    <w:p w:rsidR="00852456" w:rsidRDefault="00852456" w:rsidP="00852456">
      <w:pPr>
        <w:pStyle w:val="BodyText"/>
        <w:tabs>
          <w:tab w:val="left" w:pos="900"/>
        </w:tabs>
        <w:ind w:left="-360" w:right="-180" w:firstLine="360"/>
        <w:rPr>
          <w:rFonts w:ascii="Times New Roman" w:hAnsi="Times New Roman"/>
          <w:b/>
          <w:sz w:val="28"/>
          <w:szCs w:val="28"/>
        </w:rPr>
      </w:pPr>
      <w:r>
        <w:rPr>
          <w:rFonts w:ascii="Times New Roman" w:hAnsi="Times New Roman"/>
          <w:b/>
          <w:sz w:val="28"/>
          <w:szCs w:val="28"/>
        </w:rPr>
        <w:t>ВЪЗЛОЖИТЕЛ,</w:t>
      </w:r>
    </w:p>
    <w:p w:rsidR="00852456" w:rsidRDefault="00852456" w:rsidP="00852456">
      <w:pPr>
        <w:pStyle w:val="BodyText"/>
        <w:tabs>
          <w:tab w:val="left" w:pos="900"/>
        </w:tabs>
        <w:ind w:left="-360" w:right="-180" w:firstLine="360"/>
        <w:rPr>
          <w:rFonts w:ascii="Times New Roman" w:hAnsi="Times New Roman"/>
          <w:b/>
          <w:sz w:val="28"/>
          <w:szCs w:val="28"/>
        </w:rPr>
      </w:pPr>
      <w:r>
        <w:rPr>
          <w:rFonts w:ascii="Times New Roman" w:hAnsi="Times New Roman"/>
          <w:b/>
          <w:sz w:val="28"/>
          <w:szCs w:val="28"/>
        </w:rPr>
        <w:t>ИЗПЪЛНИТЕЛЕН ДИРЕКТОР</w:t>
      </w:r>
    </w:p>
    <w:p w:rsidR="00852456" w:rsidRDefault="00852456" w:rsidP="00852456">
      <w:pPr>
        <w:pStyle w:val="BodyText"/>
        <w:tabs>
          <w:tab w:val="left" w:pos="900"/>
        </w:tabs>
        <w:ind w:left="-360" w:right="-180" w:firstLine="360"/>
        <w:rPr>
          <w:rFonts w:ascii="Times New Roman" w:hAnsi="Times New Roman"/>
          <w:b/>
          <w:sz w:val="28"/>
          <w:szCs w:val="28"/>
        </w:rPr>
      </w:pPr>
      <w:r>
        <w:rPr>
          <w:rFonts w:ascii="Times New Roman" w:hAnsi="Times New Roman"/>
          <w:b/>
          <w:sz w:val="28"/>
          <w:szCs w:val="28"/>
        </w:rPr>
        <w:t>НА ИА ”ВОЕННИ КЛУБОВЕ И</w:t>
      </w:r>
    </w:p>
    <w:p w:rsidR="00852456" w:rsidRDefault="00852456" w:rsidP="00852456">
      <w:pPr>
        <w:pStyle w:val="BodyText"/>
        <w:tabs>
          <w:tab w:val="left" w:pos="900"/>
        </w:tabs>
        <w:ind w:left="-360" w:right="-180" w:firstLine="360"/>
        <w:rPr>
          <w:rFonts w:ascii="Times New Roman" w:hAnsi="Times New Roman"/>
          <w:b/>
          <w:sz w:val="28"/>
          <w:szCs w:val="28"/>
        </w:rPr>
      </w:pPr>
      <w:r>
        <w:rPr>
          <w:rFonts w:ascii="Times New Roman" w:hAnsi="Times New Roman"/>
          <w:b/>
          <w:sz w:val="28"/>
          <w:szCs w:val="28"/>
        </w:rPr>
        <w:t>ВОЕННО–ПОЧИВНО ДЕЛО”</w:t>
      </w:r>
    </w:p>
    <w:p w:rsidR="00852456" w:rsidRPr="00493D00" w:rsidRDefault="00852456" w:rsidP="00852456">
      <w:pPr>
        <w:pStyle w:val="BodyText"/>
        <w:tabs>
          <w:tab w:val="left" w:pos="900"/>
        </w:tabs>
        <w:ind w:left="-360" w:right="-180" w:firstLine="360"/>
        <w:rPr>
          <w:rFonts w:ascii="Times New Roman" w:hAnsi="Times New Roman"/>
          <w:b/>
          <w:sz w:val="28"/>
          <w:szCs w:val="28"/>
        </w:rPr>
      </w:pPr>
      <w:r>
        <w:rPr>
          <w:rFonts w:ascii="Times New Roman" w:hAnsi="Times New Roman"/>
          <w:b/>
          <w:sz w:val="28"/>
          <w:szCs w:val="28"/>
        </w:rPr>
        <w:t xml:space="preserve">                                    </w:t>
      </w:r>
      <w:r w:rsidR="00493D00">
        <w:rPr>
          <w:rFonts w:ascii="Times New Roman" w:hAnsi="Times New Roman"/>
          <w:b/>
          <w:sz w:val="28"/>
          <w:szCs w:val="28"/>
          <w:lang w:val="en-US"/>
        </w:rPr>
        <w:t>/</w:t>
      </w:r>
      <w:r w:rsidR="00493D00">
        <w:rPr>
          <w:rFonts w:ascii="Times New Roman" w:hAnsi="Times New Roman"/>
          <w:b/>
          <w:sz w:val="28"/>
          <w:szCs w:val="28"/>
        </w:rPr>
        <w:t>п/</w:t>
      </w:r>
    </w:p>
    <w:p w:rsidR="00852456" w:rsidRDefault="00852456" w:rsidP="00852456">
      <w:pPr>
        <w:ind w:left="1440" w:firstLine="720"/>
        <w:rPr>
          <w:b/>
          <w:sz w:val="28"/>
          <w:szCs w:val="28"/>
          <w:lang w:val="bg-BG"/>
        </w:rPr>
      </w:pPr>
      <w:r>
        <w:rPr>
          <w:b/>
          <w:sz w:val="28"/>
          <w:szCs w:val="28"/>
          <w:lang w:val="bg-BG"/>
        </w:rPr>
        <w:t>ВАЛЕРИ СТОЯНОВ</w:t>
      </w:r>
    </w:p>
    <w:p w:rsidR="00852456" w:rsidRDefault="00852456" w:rsidP="00852456">
      <w:pPr>
        <w:pStyle w:val="Title1"/>
        <w:tabs>
          <w:tab w:val="clear" w:pos="709"/>
          <w:tab w:val="left" w:pos="900"/>
        </w:tabs>
        <w:rPr>
          <w:rFonts w:ascii="Times New Roman" w:hAnsi="Times New Roman"/>
          <w:b/>
          <w:bCs/>
          <w:sz w:val="20"/>
          <w:szCs w:val="20"/>
          <w:lang w:val="bg-BG" w:eastAsia="en-US"/>
        </w:rPr>
      </w:pPr>
    </w:p>
    <w:p w:rsidR="00852456" w:rsidRDefault="00852456" w:rsidP="00852456">
      <w:pPr>
        <w:pStyle w:val="Title1"/>
        <w:tabs>
          <w:tab w:val="clear" w:pos="709"/>
          <w:tab w:val="left" w:pos="900"/>
        </w:tabs>
        <w:rPr>
          <w:rFonts w:ascii="Times New Roman" w:hAnsi="Times New Roman"/>
          <w:b/>
          <w:bCs/>
          <w:sz w:val="20"/>
          <w:szCs w:val="20"/>
          <w:lang w:val="bg-BG" w:eastAsia="en-US"/>
        </w:rPr>
      </w:pPr>
      <w:r>
        <w:rPr>
          <w:rFonts w:ascii="Times New Roman" w:hAnsi="Times New Roman"/>
          <w:b/>
          <w:bCs/>
          <w:sz w:val="20"/>
          <w:szCs w:val="20"/>
          <w:lang w:val="bg-BG" w:eastAsia="en-US"/>
        </w:rPr>
        <w:t xml:space="preserve">                                                                         </w:t>
      </w:r>
    </w:p>
    <w:p w:rsidR="00852456" w:rsidRDefault="00852456" w:rsidP="00852456">
      <w:pPr>
        <w:pStyle w:val="Title1"/>
        <w:tabs>
          <w:tab w:val="clear" w:pos="709"/>
          <w:tab w:val="left" w:pos="900"/>
        </w:tabs>
        <w:rPr>
          <w:rFonts w:ascii="Times New Roman" w:hAnsi="Times New Roman"/>
          <w:b/>
          <w:bCs/>
          <w:sz w:val="20"/>
          <w:szCs w:val="20"/>
          <w:lang w:val="bg-BG" w:eastAsia="en-US"/>
        </w:rPr>
      </w:pPr>
    </w:p>
    <w:p w:rsidR="00852456" w:rsidRDefault="00852456" w:rsidP="00852456">
      <w:pPr>
        <w:pStyle w:val="Title1"/>
        <w:tabs>
          <w:tab w:val="clear" w:pos="709"/>
          <w:tab w:val="left" w:pos="900"/>
        </w:tabs>
        <w:rPr>
          <w:rFonts w:ascii="Times New Roman" w:hAnsi="Times New Roman"/>
          <w:b/>
          <w:bCs/>
          <w:sz w:val="20"/>
          <w:szCs w:val="20"/>
          <w:lang w:val="en-US" w:eastAsia="en-US"/>
        </w:rPr>
      </w:pPr>
      <w:r>
        <w:rPr>
          <w:rFonts w:ascii="Times New Roman" w:hAnsi="Times New Roman"/>
          <w:b/>
          <w:bCs/>
          <w:sz w:val="20"/>
          <w:szCs w:val="20"/>
          <w:lang w:val="bg-BG" w:eastAsia="en-US"/>
        </w:rPr>
        <w:tab/>
      </w:r>
      <w:r>
        <w:rPr>
          <w:rFonts w:ascii="Times New Roman" w:hAnsi="Times New Roman"/>
          <w:b/>
          <w:bCs/>
          <w:sz w:val="20"/>
          <w:szCs w:val="20"/>
          <w:lang w:val="bg-BG" w:eastAsia="en-US"/>
        </w:rPr>
        <w:tab/>
      </w:r>
      <w:r>
        <w:rPr>
          <w:rFonts w:ascii="Times New Roman" w:hAnsi="Times New Roman"/>
          <w:b/>
          <w:bCs/>
          <w:sz w:val="20"/>
          <w:szCs w:val="20"/>
          <w:lang w:val="bg-BG" w:eastAsia="en-US"/>
        </w:rPr>
        <w:tab/>
      </w:r>
      <w:r>
        <w:rPr>
          <w:rFonts w:ascii="Times New Roman" w:hAnsi="Times New Roman"/>
          <w:b/>
          <w:bCs/>
          <w:sz w:val="20"/>
          <w:szCs w:val="20"/>
          <w:lang w:val="bg-BG" w:eastAsia="en-US"/>
        </w:rPr>
        <w:tab/>
      </w:r>
      <w:r>
        <w:rPr>
          <w:rFonts w:ascii="Times New Roman" w:hAnsi="Times New Roman"/>
          <w:b/>
          <w:bCs/>
          <w:sz w:val="20"/>
          <w:szCs w:val="20"/>
          <w:lang w:val="bg-BG" w:eastAsia="en-US"/>
        </w:rPr>
        <w:tab/>
      </w:r>
      <w:r>
        <w:rPr>
          <w:rFonts w:ascii="Times New Roman" w:hAnsi="Times New Roman"/>
          <w:b/>
          <w:bCs/>
          <w:sz w:val="20"/>
          <w:szCs w:val="20"/>
          <w:lang w:val="bg-BG" w:eastAsia="en-US"/>
        </w:rPr>
        <w:tab/>
      </w:r>
    </w:p>
    <w:p w:rsidR="00852456" w:rsidRDefault="00852456" w:rsidP="00852456">
      <w:pPr>
        <w:pStyle w:val="Title1"/>
        <w:tabs>
          <w:tab w:val="clear" w:pos="709"/>
          <w:tab w:val="left" w:pos="900"/>
        </w:tabs>
        <w:rPr>
          <w:rFonts w:ascii="Times New Roman" w:hAnsi="Times New Roman"/>
          <w:b/>
          <w:bCs/>
          <w:sz w:val="20"/>
          <w:szCs w:val="20"/>
          <w:lang w:val="en-US" w:eastAsia="en-US"/>
        </w:rPr>
      </w:pPr>
    </w:p>
    <w:p w:rsidR="00852456" w:rsidRDefault="00852456" w:rsidP="00852456">
      <w:pPr>
        <w:pStyle w:val="Title1"/>
        <w:tabs>
          <w:tab w:val="clear" w:pos="709"/>
          <w:tab w:val="left" w:pos="900"/>
        </w:tabs>
        <w:rPr>
          <w:rFonts w:ascii="Times New Roman" w:hAnsi="Times New Roman"/>
          <w:b/>
          <w:bCs/>
          <w:sz w:val="28"/>
          <w:szCs w:val="28"/>
          <w:lang w:val="bg-BG" w:eastAsia="en-US"/>
        </w:rPr>
      </w:pPr>
      <w:r>
        <w:rPr>
          <w:rFonts w:ascii="Times New Roman" w:hAnsi="Times New Roman"/>
          <w:b/>
          <w:bCs/>
          <w:sz w:val="20"/>
          <w:szCs w:val="20"/>
          <w:lang w:val="en-US" w:eastAsia="en-US"/>
        </w:rPr>
        <w:tab/>
      </w:r>
      <w:r>
        <w:rPr>
          <w:rFonts w:ascii="Times New Roman" w:hAnsi="Times New Roman"/>
          <w:b/>
          <w:bCs/>
          <w:sz w:val="20"/>
          <w:szCs w:val="20"/>
          <w:lang w:val="en-US" w:eastAsia="en-US"/>
        </w:rPr>
        <w:tab/>
      </w:r>
      <w:r>
        <w:rPr>
          <w:rFonts w:ascii="Times New Roman" w:hAnsi="Times New Roman"/>
          <w:b/>
          <w:bCs/>
          <w:sz w:val="20"/>
          <w:szCs w:val="20"/>
          <w:lang w:val="en-US" w:eastAsia="en-US"/>
        </w:rPr>
        <w:tab/>
      </w:r>
      <w:r>
        <w:rPr>
          <w:rFonts w:ascii="Times New Roman" w:hAnsi="Times New Roman"/>
          <w:b/>
          <w:bCs/>
          <w:sz w:val="20"/>
          <w:szCs w:val="20"/>
          <w:lang w:val="en-US" w:eastAsia="en-US"/>
        </w:rPr>
        <w:tab/>
      </w:r>
      <w:r>
        <w:rPr>
          <w:rFonts w:ascii="Times New Roman" w:hAnsi="Times New Roman"/>
          <w:b/>
          <w:bCs/>
          <w:sz w:val="20"/>
          <w:szCs w:val="20"/>
          <w:lang w:val="en-US" w:eastAsia="en-US"/>
        </w:rPr>
        <w:tab/>
      </w:r>
      <w:r>
        <w:rPr>
          <w:rFonts w:ascii="Times New Roman" w:hAnsi="Times New Roman"/>
          <w:b/>
          <w:bCs/>
          <w:sz w:val="28"/>
          <w:szCs w:val="28"/>
          <w:lang w:val="bg-BG" w:eastAsia="en-US"/>
        </w:rPr>
        <w:t>ПРОТОКОЛ</w:t>
      </w:r>
    </w:p>
    <w:p w:rsidR="00852456" w:rsidRDefault="00852456" w:rsidP="00852456">
      <w:pPr>
        <w:pStyle w:val="Title1"/>
        <w:tabs>
          <w:tab w:val="clear" w:pos="709"/>
          <w:tab w:val="left" w:pos="900"/>
        </w:tabs>
        <w:jc w:val="center"/>
        <w:rPr>
          <w:rFonts w:ascii="Times New Roman" w:hAnsi="Times New Roman"/>
          <w:b/>
          <w:bCs/>
          <w:sz w:val="20"/>
          <w:szCs w:val="20"/>
          <w:lang w:val="bg-BG" w:eastAsia="en-US"/>
        </w:rPr>
      </w:pPr>
    </w:p>
    <w:p w:rsidR="00852456" w:rsidRDefault="00852456" w:rsidP="00852456">
      <w:pPr>
        <w:pStyle w:val="Title1"/>
        <w:tabs>
          <w:tab w:val="clear" w:pos="709"/>
          <w:tab w:val="left" w:pos="900"/>
        </w:tabs>
        <w:jc w:val="center"/>
        <w:rPr>
          <w:rFonts w:ascii="Times New Roman" w:hAnsi="Times New Roman"/>
          <w:b/>
          <w:bCs/>
          <w:sz w:val="20"/>
          <w:szCs w:val="20"/>
          <w:lang w:val="bg-BG" w:eastAsia="en-US"/>
        </w:rPr>
      </w:pPr>
    </w:p>
    <w:p w:rsidR="00852456" w:rsidRDefault="00852456" w:rsidP="00852456">
      <w:pPr>
        <w:ind w:firstLine="480"/>
        <w:jc w:val="both"/>
        <w:rPr>
          <w:sz w:val="28"/>
          <w:szCs w:val="28"/>
          <w:lang w:val="bg-BG"/>
        </w:rPr>
      </w:pPr>
      <w:r>
        <w:rPr>
          <w:noProof/>
        </w:rPr>
        <mc:AlternateContent>
          <mc:Choice Requires="wps">
            <w:drawing>
              <wp:anchor distT="0" distB="0" distL="114300" distR="114300" simplePos="0" relativeHeight="251659264" behindDoc="0" locked="0" layoutInCell="1" allowOverlap="1">
                <wp:simplePos x="0" y="0"/>
                <wp:positionH relativeFrom="column">
                  <wp:posOffset>7086600</wp:posOffset>
                </wp:positionH>
                <wp:positionV relativeFrom="paragraph">
                  <wp:posOffset>60960</wp:posOffset>
                </wp:positionV>
                <wp:extent cx="5600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4.8pt" to="99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t/m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ezNH1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"/>
            </w:pict>
          </mc:Fallback>
        </mc:AlternateContent>
      </w:r>
      <w:r>
        <w:rPr>
          <w:sz w:val="28"/>
          <w:szCs w:val="28"/>
          <w:lang w:val="bg-BG"/>
        </w:rPr>
        <w:t xml:space="preserve">   </w:t>
      </w:r>
      <w:r>
        <w:rPr>
          <w:b/>
          <w:sz w:val="28"/>
          <w:szCs w:val="28"/>
          <w:lang w:val="bg-BG"/>
        </w:rPr>
        <w:t>І.</w:t>
      </w:r>
      <w:r>
        <w:rPr>
          <w:sz w:val="28"/>
          <w:szCs w:val="28"/>
          <w:lang w:val="bg-BG"/>
        </w:rPr>
        <w:t xml:space="preserve"> На</w:t>
      </w:r>
      <w:r>
        <w:rPr>
          <w:sz w:val="28"/>
          <w:szCs w:val="28"/>
          <w:lang w:val="be-BY"/>
        </w:rPr>
        <w:t xml:space="preserve"> </w:t>
      </w:r>
      <w:r>
        <w:rPr>
          <w:sz w:val="28"/>
          <w:szCs w:val="28"/>
        </w:rPr>
        <w:t>24.08.2018</w:t>
      </w:r>
      <w:r>
        <w:rPr>
          <w:sz w:val="28"/>
          <w:szCs w:val="28"/>
          <w:lang w:val="bg-BG"/>
        </w:rPr>
        <w:t xml:space="preserve">г. </w:t>
      </w:r>
      <w:r>
        <w:rPr>
          <w:sz w:val="28"/>
          <w:szCs w:val="28"/>
          <w:lang w:val="ru-RU"/>
        </w:rPr>
        <w:t xml:space="preserve">от </w:t>
      </w:r>
      <w:r>
        <w:rPr>
          <w:sz w:val="28"/>
          <w:szCs w:val="28"/>
        </w:rPr>
        <w:t>14.00</w:t>
      </w:r>
      <w:r>
        <w:rPr>
          <w:sz w:val="28"/>
          <w:szCs w:val="28"/>
          <w:lang w:val="ru-RU"/>
        </w:rPr>
        <w:t xml:space="preserve"> часа, в гр. София, в сградата на ИА „</w:t>
      </w:r>
      <w:r>
        <w:rPr>
          <w:sz w:val="28"/>
          <w:szCs w:val="28"/>
          <w:lang w:val="bg-BG"/>
        </w:rPr>
        <w:t>Военни клубове и военно-почивно дело</w:t>
      </w:r>
      <w:r>
        <w:rPr>
          <w:sz w:val="28"/>
          <w:szCs w:val="28"/>
          <w:lang w:val="ru-RU"/>
        </w:rPr>
        <w:t>”</w:t>
      </w:r>
      <w:r>
        <w:rPr>
          <w:sz w:val="28"/>
          <w:szCs w:val="28"/>
          <w:lang w:val="bg-BG"/>
        </w:rPr>
        <w:t>, находяща се на б</w:t>
      </w:r>
      <w:r>
        <w:rPr>
          <w:sz w:val="28"/>
          <w:szCs w:val="28"/>
          <w:lang w:val="ru-RU"/>
        </w:rPr>
        <w:t>ул. „Цар Освободител”</w:t>
      </w:r>
      <w:r>
        <w:rPr>
          <w:sz w:val="28"/>
          <w:szCs w:val="28"/>
          <w:lang w:val="bg-BG"/>
        </w:rPr>
        <w:t xml:space="preserve"> №</w:t>
      </w:r>
      <w:r>
        <w:rPr>
          <w:sz w:val="28"/>
          <w:szCs w:val="28"/>
          <w:lang w:val="ru-RU"/>
        </w:rPr>
        <w:t xml:space="preserve"> 7</w:t>
      </w:r>
      <w:r>
        <w:rPr>
          <w:sz w:val="28"/>
          <w:szCs w:val="28"/>
          <w:lang w:val="bg-BG"/>
        </w:rPr>
        <w:t xml:space="preserve">, </w:t>
      </w:r>
      <w:r>
        <w:rPr>
          <w:sz w:val="28"/>
          <w:szCs w:val="28"/>
          <w:lang w:val="ru-RU"/>
        </w:rPr>
        <w:t>комисия определена със Заповед № </w:t>
      </w:r>
      <w:r>
        <w:rPr>
          <w:sz w:val="28"/>
          <w:szCs w:val="28"/>
        </w:rPr>
        <w:t>1078</w:t>
      </w:r>
      <w:r>
        <w:rPr>
          <w:sz w:val="28"/>
          <w:szCs w:val="28"/>
          <w:lang w:val="bg-BG"/>
        </w:rPr>
        <w:t>/</w:t>
      </w:r>
      <w:r>
        <w:rPr>
          <w:sz w:val="28"/>
          <w:szCs w:val="28"/>
        </w:rPr>
        <w:t>24</w:t>
      </w:r>
      <w:r>
        <w:rPr>
          <w:sz w:val="28"/>
          <w:szCs w:val="28"/>
          <w:lang w:val="bg-BG"/>
        </w:rPr>
        <w:t>.0</w:t>
      </w:r>
      <w:r>
        <w:rPr>
          <w:sz w:val="28"/>
          <w:szCs w:val="28"/>
        </w:rPr>
        <w:t>8</w:t>
      </w:r>
      <w:r>
        <w:rPr>
          <w:sz w:val="28"/>
          <w:szCs w:val="28"/>
          <w:lang w:val="bg-BG"/>
        </w:rPr>
        <w:t>.201</w:t>
      </w:r>
      <w:r>
        <w:rPr>
          <w:sz w:val="28"/>
          <w:szCs w:val="28"/>
        </w:rPr>
        <w:t>8</w:t>
      </w:r>
      <w:r>
        <w:rPr>
          <w:sz w:val="28"/>
          <w:szCs w:val="28"/>
          <w:lang w:val="ru-RU"/>
        </w:rPr>
        <w:t xml:space="preserve">г., </w:t>
      </w:r>
      <w:r>
        <w:rPr>
          <w:sz w:val="28"/>
          <w:szCs w:val="28"/>
          <w:lang w:val="bg-BG"/>
        </w:rPr>
        <w:t>н</w:t>
      </w:r>
      <w:r>
        <w:rPr>
          <w:sz w:val="28"/>
          <w:szCs w:val="28"/>
          <w:lang w:val="ru-RU"/>
        </w:rPr>
        <w:t>а</w:t>
      </w:r>
      <w:r>
        <w:rPr>
          <w:sz w:val="28"/>
          <w:szCs w:val="28"/>
          <w:lang w:val="bg-BG"/>
        </w:rPr>
        <w:t xml:space="preserve"> изпълнителния директор на ИА “ВКВПД”, </w:t>
      </w:r>
      <w:r>
        <w:rPr>
          <w:sz w:val="28"/>
          <w:szCs w:val="28"/>
          <w:lang w:val="ru-RU"/>
        </w:rPr>
        <w:t>в състав:</w:t>
      </w:r>
    </w:p>
    <w:p w:rsidR="00852456" w:rsidRDefault="00852456" w:rsidP="00852456">
      <w:pPr>
        <w:ind w:firstLine="720"/>
        <w:jc w:val="both"/>
        <w:rPr>
          <w:sz w:val="28"/>
          <w:szCs w:val="28"/>
          <w:lang w:val="bg-BG"/>
        </w:rPr>
      </w:pPr>
      <w:r>
        <w:rPr>
          <w:b/>
          <w:color w:val="000000"/>
          <w:sz w:val="28"/>
          <w:szCs w:val="28"/>
          <w:lang w:val="ru-RU"/>
        </w:rPr>
        <w:t>Председател</w:t>
      </w:r>
      <w:r>
        <w:rPr>
          <w:color w:val="000000"/>
          <w:sz w:val="28"/>
          <w:szCs w:val="28"/>
          <w:lang w:val="ru-RU"/>
        </w:rPr>
        <w:t>: Калина Борисова – директор на дирекция «УСЖФ»</w:t>
      </w:r>
    </w:p>
    <w:p w:rsidR="00852456" w:rsidRDefault="00852456" w:rsidP="00852456">
      <w:pPr>
        <w:ind w:firstLine="720"/>
        <w:jc w:val="both"/>
        <w:rPr>
          <w:sz w:val="28"/>
          <w:szCs w:val="28"/>
          <w:lang w:val="bg-BG"/>
        </w:rPr>
      </w:pPr>
      <w:r>
        <w:rPr>
          <w:b/>
          <w:color w:val="000000"/>
          <w:sz w:val="28"/>
          <w:szCs w:val="28"/>
          <w:lang w:val="ru-RU"/>
        </w:rPr>
        <w:t>Членове</w:t>
      </w:r>
      <w:r>
        <w:rPr>
          <w:color w:val="000000"/>
          <w:sz w:val="28"/>
          <w:szCs w:val="28"/>
          <w:lang w:val="ru-RU"/>
        </w:rPr>
        <w:t>:</w:t>
      </w:r>
      <w:r>
        <w:rPr>
          <w:color w:val="000000"/>
          <w:sz w:val="28"/>
          <w:szCs w:val="28"/>
          <w:lang w:val="ru-RU"/>
        </w:rPr>
        <w:tab/>
      </w:r>
      <w:r>
        <w:rPr>
          <w:sz w:val="28"/>
          <w:szCs w:val="28"/>
          <w:lang w:val="bg-BG"/>
        </w:rPr>
        <w:t>1. Валентин Чиликов – началник отдел „УДС“, дирекция „УСЖФ“</w:t>
      </w:r>
    </w:p>
    <w:p w:rsidR="00852456" w:rsidRDefault="00852456" w:rsidP="00852456">
      <w:pPr>
        <w:ind w:left="1440" w:firstLine="720"/>
        <w:jc w:val="both"/>
        <w:rPr>
          <w:sz w:val="28"/>
          <w:szCs w:val="28"/>
          <w:lang w:val="bg-BG"/>
        </w:rPr>
      </w:pPr>
      <w:r>
        <w:rPr>
          <w:sz w:val="28"/>
          <w:szCs w:val="28"/>
          <w:lang w:val="bg-BG"/>
        </w:rPr>
        <w:t>2.</w:t>
      </w:r>
      <w:r>
        <w:rPr>
          <w:sz w:val="28"/>
          <w:szCs w:val="28"/>
        </w:rPr>
        <w:t xml:space="preserve"> </w:t>
      </w:r>
      <w:r>
        <w:rPr>
          <w:sz w:val="28"/>
          <w:szCs w:val="28"/>
          <w:lang w:val="bg-BG"/>
        </w:rPr>
        <w:t>Нина Мальова – главен експерт в отдел „Бюджет“, дирекция „Финанси“</w:t>
      </w:r>
    </w:p>
    <w:p w:rsidR="00852456" w:rsidRDefault="00852456" w:rsidP="00852456">
      <w:pPr>
        <w:ind w:firstLine="708"/>
        <w:jc w:val="both"/>
        <w:rPr>
          <w:sz w:val="28"/>
          <w:szCs w:val="28"/>
          <w:lang w:val="bg-BG"/>
        </w:rPr>
      </w:pPr>
      <w:r>
        <w:rPr>
          <w:sz w:val="28"/>
          <w:szCs w:val="28"/>
          <w:lang w:val="bg-BG"/>
        </w:rPr>
        <w:t xml:space="preserve">се събра със задача да разгледа и оцени офертите, събрани чрез публикуване на обява за възлагане на обществена поръчка с предмет: </w:t>
      </w:r>
      <w:r>
        <w:rPr>
          <w:b/>
          <w:sz w:val="28"/>
          <w:szCs w:val="28"/>
        </w:rPr>
        <w:t>“</w:t>
      </w:r>
      <w:r>
        <w:rPr>
          <w:b/>
          <w:sz w:val="28"/>
          <w:szCs w:val="28"/>
          <w:lang w:val="bg-BG"/>
        </w:rPr>
        <w:t xml:space="preserve">Извършване на ремонтни дейности на залата за хранене и покривните покрития на масивни едноетажни сгради на територията на ВПД“Несебър“. </w:t>
      </w:r>
    </w:p>
    <w:p w:rsidR="00852456" w:rsidRDefault="00852456" w:rsidP="00852456">
      <w:pPr>
        <w:ind w:firstLine="708"/>
        <w:jc w:val="both"/>
        <w:textAlignment w:val="center"/>
        <w:rPr>
          <w:color w:val="FF0000"/>
          <w:sz w:val="28"/>
          <w:szCs w:val="28"/>
          <w:lang w:val="bg-BG"/>
        </w:rPr>
      </w:pPr>
      <w:r>
        <w:rPr>
          <w:sz w:val="28"/>
          <w:szCs w:val="28"/>
          <w:lang w:val="bg-BG"/>
        </w:rPr>
        <w:t xml:space="preserve">Съгласно чл. 187, ал. 1 от ЗОП, на 08.08.2018г. в профила на купувача е публикувана обява с </w:t>
      </w:r>
      <w:r>
        <w:rPr>
          <w:bCs/>
          <w:color w:val="000000"/>
          <w:sz w:val="28"/>
          <w:szCs w:val="28"/>
          <w:lang w:val="bg-BG" w:eastAsia="bg-BG"/>
        </w:rPr>
        <w:t>изх. № 11560/08.08.2018г.</w:t>
      </w:r>
      <w:r>
        <w:rPr>
          <w:sz w:val="28"/>
          <w:szCs w:val="28"/>
          <w:lang w:val="bg-BG"/>
        </w:rPr>
        <w:t xml:space="preserve"> за събиране на оферти за възлагане на горепосочената обществена поръчка със срок за получаване на офертите – 17.30 часа на 23.08.2018</w:t>
      </w:r>
      <w:r>
        <w:rPr>
          <w:lang w:val="bg-BG" w:eastAsia="bg-BG"/>
        </w:rPr>
        <w:t xml:space="preserve"> </w:t>
      </w:r>
      <w:r>
        <w:rPr>
          <w:sz w:val="28"/>
          <w:szCs w:val="28"/>
          <w:lang w:val="bg-BG"/>
        </w:rPr>
        <w:t xml:space="preserve">година. </w:t>
      </w:r>
    </w:p>
    <w:p w:rsidR="00852456" w:rsidRDefault="00852456" w:rsidP="00852456">
      <w:pPr>
        <w:jc w:val="both"/>
        <w:rPr>
          <w:sz w:val="28"/>
          <w:szCs w:val="28"/>
          <w:lang w:val="bg-BG"/>
        </w:rPr>
      </w:pPr>
      <w:r>
        <w:rPr>
          <w:sz w:val="28"/>
          <w:szCs w:val="28"/>
          <w:lang w:val="bg-BG"/>
        </w:rPr>
        <w:t xml:space="preserve">          До крайният срок, в деловодството на ИА “ВКВПД”, по реда на тяхното постъпване са подадени следните оферти:</w:t>
      </w:r>
    </w:p>
    <w:p w:rsidR="00852456" w:rsidRDefault="00852456" w:rsidP="00852456">
      <w:pPr>
        <w:ind w:firstLine="708"/>
        <w:jc w:val="both"/>
        <w:rPr>
          <w:b/>
          <w:sz w:val="28"/>
          <w:szCs w:val="28"/>
          <w:lang w:val="bg-BG"/>
        </w:rPr>
      </w:pPr>
    </w:p>
    <w:tbl>
      <w:tblPr>
        <w:tblW w:w="10080" w:type="dxa"/>
        <w:jc w:val="center"/>
        <w:tblInd w:w="-1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540"/>
        <w:gridCol w:w="3780"/>
        <w:gridCol w:w="5760"/>
      </w:tblGrid>
      <w:tr w:rsidR="00852456" w:rsidTr="00852456">
        <w:trPr>
          <w:cantSplit/>
          <w:trHeight w:val="992"/>
          <w:jc w:val="center"/>
        </w:trPr>
        <w:tc>
          <w:tcPr>
            <w:tcW w:w="540" w:type="dxa"/>
            <w:tcBorders>
              <w:top w:val="single" w:sz="12" w:space="0" w:color="auto"/>
              <w:left w:val="single" w:sz="12" w:space="0" w:color="auto"/>
              <w:bottom w:val="single" w:sz="12" w:space="0" w:color="auto"/>
              <w:right w:val="single" w:sz="12" w:space="0" w:color="auto"/>
            </w:tcBorders>
            <w:vAlign w:val="center"/>
            <w:hideMark/>
          </w:tcPr>
          <w:p w:rsidR="00852456" w:rsidRDefault="00852456">
            <w:pPr>
              <w:spacing w:line="276" w:lineRule="auto"/>
              <w:jc w:val="center"/>
              <w:rPr>
                <w:b/>
                <w:sz w:val="28"/>
                <w:szCs w:val="28"/>
                <w:lang w:val="be-BY"/>
              </w:rPr>
            </w:pPr>
            <w:r>
              <w:rPr>
                <w:b/>
                <w:sz w:val="28"/>
                <w:szCs w:val="28"/>
                <w:lang w:val="be-BY"/>
              </w:rPr>
              <w:t>№</w:t>
            </w:r>
          </w:p>
        </w:tc>
        <w:tc>
          <w:tcPr>
            <w:tcW w:w="3780" w:type="dxa"/>
            <w:tcBorders>
              <w:top w:val="single" w:sz="12" w:space="0" w:color="auto"/>
              <w:left w:val="single" w:sz="12" w:space="0" w:color="auto"/>
              <w:bottom w:val="single" w:sz="12" w:space="0" w:color="auto"/>
              <w:right w:val="single" w:sz="12" w:space="0" w:color="auto"/>
            </w:tcBorders>
            <w:vAlign w:val="center"/>
            <w:hideMark/>
          </w:tcPr>
          <w:p w:rsidR="00852456" w:rsidRDefault="00852456">
            <w:pPr>
              <w:pStyle w:val="Heading2"/>
              <w:spacing w:line="276" w:lineRule="auto"/>
              <w:jc w:val="center"/>
              <w:rPr>
                <w:rFonts w:ascii="Times New Roman" w:hAnsi="Times New Roman" w:cs="Times New Roman"/>
                <w:i w:val="0"/>
                <w:lang w:val="bg-BG"/>
              </w:rPr>
            </w:pPr>
            <w:r>
              <w:rPr>
                <w:rFonts w:ascii="Times New Roman" w:hAnsi="Times New Roman" w:cs="Times New Roman"/>
                <w:i w:val="0"/>
                <w:lang w:val="bg-BG"/>
              </w:rPr>
              <w:t xml:space="preserve">Оферта </w:t>
            </w:r>
            <w:r>
              <w:rPr>
                <w:rFonts w:ascii="Times New Roman" w:hAnsi="Times New Roman" w:cs="Times New Roman"/>
                <w:i w:val="0"/>
                <w:lang w:val="be-BY"/>
              </w:rPr>
              <w:t>Вх. №/дата</w:t>
            </w:r>
            <w:r>
              <w:rPr>
                <w:rFonts w:ascii="Times New Roman" w:hAnsi="Times New Roman" w:cs="Times New Roman"/>
                <w:i w:val="0"/>
                <w:lang w:val="bg-BG"/>
              </w:rPr>
              <w:t>, час на постъпване</w:t>
            </w:r>
          </w:p>
        </w:tc>
        <w:tc>
          <w:tcPr>
            <w:tcW w:w="5760" w:type="dxa"/>
            <w:tcBorders>
              <w:top w:val="single" w:sz="12" w:space="0" w:color="auto"/>
              <w:left w:val="single" w:sz="12" w:space="0" w:color="auto"/>
              <w:bottom w:val="single" w:sz="12" w:space="0" w:color="auto"/>
              <w:right w:val="single" w:sz="12" w:space="0" w:color="auto"/>
            </w:tcBorders>
            <w:vAlign w:val="center"/>
            <w:hideMark/>
          </w:tcPr>
          <w:p w:rsidR="00852456" w:rsidRDefault="00852456">
            <w:pPr>
              <w:pStyle w:val="Heading2"/>
              <w:spacing w:line="276" w:lineRule="auto"/>
              <w:jc w:val="center"/>
              <w:rPr>
                <w:rFonts w:ascii="Times New Roman" w:hAnsi="Times New Roman" w:cs="Times New Roman"/>
                <w:i w:val="0"/>
                <w:lang w:val="bg-BG"/>
              </w:rPr>
            </w:pPr>
            <w:r>
              <w:rPr>
                <w:rFonts w:ascii="Times New Roman" w:hAnsi="Times New Roman" w:cs="Times New Roman"/>
                <w:i w:val="0"/>
                <w:lang w:val="bg-BG"/>
              </w:rPr>
              <w:t>Име на участника</w:t>
            </w:r>
          </w:p>
        </w:tc>
      </w:tr>
      <w:tr w:rsidR="00852456" w:rsidTr="00852456">
        <w:trPr>
          <w:cantSplit/>
          <w:trHeight w:val="470"/>
          <w:jc w:val="center"/>
        </w:trPr>
        <w:tc>
          <w:tcPr>
            <w:tcW w:w="540" w:type="dxa"/>
            <w:tcBorders>
              <w:top w:val="single" w:sz="12" w:space="0" w:color="auto"/>
              <w:left w:val="single" w:sz="12" w:space="0" w:color="auto"/>
              <w:bottom w:val="single" w:sz="12" w:space="0" w:color="auto"/>
              <w:right w:val="single" w:sz="12" w:space="0" w:color="auto"/>
            </w:tcBorders>
            <w:vAlign w:val="center"/>
            <w:hideMark/>
          </w:tcPr>
          <w:p w:rsidR="00852456" w:rsidRDefault="00852456">
            <w:pPr>
              <w:spacing w:line="276" w:lineRule="auto"/>
              <w:jc w:val="center"/>
              <w:rPr>
                <w:sz w:val="28"/>
                <w:szCs w:val="28"/>
              </w:rPr>
            </w:pPr>
            <w:r>
              <w:rPr>
                <w:sz w:val="28"/>
                <w:szCs w:val="28"/>
              </w:rPr>
              <w:t>1.</w:t>
            </w:r>
          </w:p>
        </w:tc>
        <w:tc>
          <w:tcPr>
            <w:tcW w:w="3780" w:type="dxa"/>
            <w:tcBorders>
              <w:top w:val="single" w:sz="12" w:space="0" w:color="auto"/>
              <w:left w:val="single" w:sz="12" w:space="0" w:color="auto"/>
              <w:bottom w:val="single" w:sz="12" w:space="0" w:color="auto"/>
              <w:right w:val="single" w:sz="12" w:space="0" w:color="auto"/>
            </w:tcBorders>
            <w:vAlign w:val="center"/>
            <w:hideMark/>
          </w:tcPr>
          <w:p w:rsidR="00852456" w:rsidRDefault="00852456">
            <w:pPr>
              <w:spacing w:line="276" w:lineRule="auto"/>
              <w:jc w:val="center"/>
              <w:rPr>
                <w:sz w:val="28"/>
                <w:szCs w:val="28"/>
                <w:lang w:val="be-BY"/>
              </w:rPr>
            </w:pPr>
            <w:r>
              <w:rPr>
                <w:sz w:val="28"/>
                <w:szCs w:val="28"/>
                <w:lang w:val="be-BY"/>
              </w:rPr>
              <w:t>9834/23.08.2018г. – 10.08ч.</w:t>
            </w:r>
          </w:p>
        </w:tc>
        <w:tc>
          <w:tcPr>
            <w:tcW w:w="5760" w:type="dxa"/>
            <w:tcBorders>
              <w:top w:val="single" w:sz="12" w:space="0" w:color="auto"/>
              <w:left w:val="single" w:sz="12" w:space="0" w:color="auto"/>
              <w:bottom w:val="single" w:sz="12" w:space="0" w:color="auto"/>
              <w:right w:val="single" w:sz="12" w:space="0" w:color="auto"/>
            </w:tcBorders>
            <w:vAlign w:val="center"/>
            <w:hideMark/>
          </w:tcPr>
          <w:p w:rsidR="00852456" w:rsidRDefault="00852456">
            <w:pPr>
              <w:spacing w:line="276" w:lineRule="auto"/>
              <w:jc w:val="center"/>
              <w:rPr>
                <w:sz w:val="28"/>
                <w:szCs w:val="28"/>
                <w:lang w:val="bg-BG"/>
              </w:rPr>
            </w:pPr>
            <w:r>
              <w:rPr>
                <w:sz w:val="28"/>
                <w:szCs w:val="28"/>
                <w:lang w:val="bg-BG"/>
              </w:rPr>
              <w:t>ДЗЗД„Никстрой МГА Инвест“</w:t>
            </w:r>
          </w:p>
        </w:tc>
      </w:tr>
      <w:tr w:rsidR="00852456" w:rsidTr="00852456">
        <w:trPr>
          <w:cantSplit/>
          <w:trHeight w:val="470"/>
          <w:jc w:val="center"/>
        </w:trPr>
        <w:tc>
          <w:tcPr>
            <w:tcW w:w="540" w:type="dxa"/>
            <w:tcBorders>
              <w:top w:val="single" w:sz="12" w:space="0" w:color="auto"/>
              <w:left w:val="single" w:sz="12" w:space="0" w:color="auto"/>
              <w:bottom w:val="single" w:sz="12" w:space="0" w:color="auto"/>
              <w:right w:val="single" w:sz="12" w:space="0" w:color="auto"/>
            </w:tcBorders>
            <w:vAlign w:val="center"/>
            <w:hideMark/>
          </w:tcPr>
          <w:p w:rsidR="00852456" w:rsidRDefault="00852456">
            <w:pPr>
              <w:spacing w:line="276" w:lineRule="auto"/>
              <w:jc w:val="center"/>
              <w:rPr>
                <w:sz w:val="28"/>
                <w:szCs w:val="28"/>
                <w:lang w:val="be-BY"/>
              </w:rPr>
            </w:pPr>
            <w:r>
              <w:rPr>
                <w:sz w:val="28"/>
                <w:szCs w:val="28"/>
                <w:lang w:val="be-BY"/>
              </w:rPr>
              <w:lastRenderedPageBreak/>
              <w:t>2.</w:t>
            </w:r>
          </w:p>
        </w:tc>
        <w:tc>
          <w:tcPr>
            <w:tcW w:w="3780" w:type="dxa"/>
            <w:tcBorders>
              <w:top w:val="single" w:sz="12" w:space="0" w:color="auto"/>
              <w:left w:val="single" w:sz="12" w:space="0" w:color="auto"/>
              <w:bottom w:val="single" w:sz="12" w:space="0" w:color="auto"/>
              <w:right w:val="single" w:sz="12" w:space="0" w:color="auto"/>
            </w:tcBorders>
            <w:vAlign w:val="center"/>
            <w:hideMark/>
          </w:tcPr>
          <w:p w:rsidR="00852456" w:rsidRDefault="00852456">
            <w:pPr>
              <w:spacing w:line="276" w:lineRule="auto"/>
              <w:jc w:val="center"/>
              <w:rPr>
                <w:sz w:val="28"/>
                <w:szCs w:val="28"/>
                <w:lang w:val="be-BY"/>
              </w:rPr>
            </w:pPr>
            <w:r>
              <w:rPr>
                <w:sz w:val="28"/>
                <w:szCs w:val="28"/>
                <w:lang w:val="be-BY"/>
              </w:rPr>
              <w:t>9840/23.08.2018г. – 11.03ч.</w:t>
            </w:r>
          </w:p>
        </w:tc>
        <w:tc>
          <w:tcPr>
            <w:tcW w:w="5760" w:type="dxa"/>
            <w:tcBorders>
              <w:top w:val="single" w:sz="12" w:space="0" w:color="auto"/>
              <w:left w:val="single" w:sz="12" w:space="0" w:color="auto"/>
              <w:bottom w:val="single" w:sz="12" w:space="0" w:color="auto"/>
              <w:right w:val="single" w:sz="12" w:space="0" w:color="auto"/>
            </w:tcBorders>
            <w:vAlign w:val="center"/>
            <w:hideMark/>
          </w:tcPr>
          <w:p w:rsidR="00852456" w:rsidRDefault="00852456">
            <w:pPr>
              <w:spacing w:line="276" w:lineRule="auto"/>
              <w:jc w:val="center"/>
              <w:rPr>
                <w:sz w:val="28"/>
                <w:szCs w:val="28"/>
                <w:lang w:val="be-BY"/>
              </w:rPr>
            </w:pPr>
            <w:r>
              <w:rPr>
                <w:sz w:val="28"/>
                <w:szCs w:val="28"/>
                <w:lang w:val="bg-BG"/>
              </w:rPr>
              <w:t>„Мик Билд Русе” ЕООД</w:t>
            </w:r>
          </w:p>
        </w:tc>
      </w:tr>
      <w:tr w:rsidR="00852456" w:rsidTr="00852456">
        <w:trPr>
          <w:cantSplit/>
          <w:trHeight w:val="470"/>
          <w:jc w:val="center"/>
        </w:trPr>
        <w:tc>
          <w:tcPr>
            <w:tcW w:w="540" w:type="dxa"/>
            <w:tcBorders>
              <w:top w:val="single" w:sz="12" w:space="0" w:color="auto"/>
              <w:left w:val="single" w:sz="12" w:space="0" w:color="auto"/>
              <w:bottom w:val="single" w:sz="12" w:space="0" w:color="auto"/>
              <w:right w:val="single" w:sz="12" w:space="0" w:color="auto"/>
            </w:tcBorders>
            <w:vAlign w:val="center"/>
            <w:hideMark/>
          </w:tcPr>
          <w:p w:rsidR="00852456" w:rsidRDefault="00852456">
            <w:pPr>
              <w:spacing w:line="276" w:lineRule="auto"/>
              <w:jc w:val="center"/>
              <w:rPr>
                <w:sz w:val="28"/>
                <w:szCs w:val="28"/>
                <w:lang w:val="be-BY"/>
              </w:rPr>
            </w:pPr>
            <w:r>
              <w:rPr>
                <w:sz w:val="28"/>
                <w:szCs w:val="28"/>
                <w:lang w:val="be-BY"/>
              </w:rPr>
              <w:t>3.</w:t>
            </w:r>
          </w:p>
        </w:tc>
        <w:tc>
          <w:tcPr>
            <w:tcW w:w="3780" w:type="dxa"/>
            <w:tcBorders>
              <w:top w:val="single" w:sz="12" w:space="0" w:color="auto"/>
              <w:left w:val="single" w:sz="12" w:space="0" w:color="auto"/>
              <w:bottom w:val="single" w:sz="12" w:space="0" w:color="auto"/>
              <w:right w:val="single" w:sz="12" w:space="0" w:color="auto"/>
            </w:tcBorders>
            <w:vAlign w:val="center"/>
            <w:hideMark/>
          </w:tcPr>
          <w:p w:rsidR="00852456" w:rsidRDefault="00852456">
            <w:pPr>
              <w:spacing w:line="276" w:lineRule="auto"/>
              <w:jc w:val="center"/>
              <w:rPr>
                <w:sz w:val="28"/>
                <w:szCs w:val="28"/>
                <w:lang w:val="be-BY"/>
              </w:rPr>
            </w:pPr>
            <w:r>
              <w:rPr>
                <w:sz w:val="28"/>
                <w:szCs w:val="28"/>
                <w:lang w:val="be-BY"/>
              </w:rPr>
              <w:t>9887/23.08.2018г. – 13.34ч.</w:t>
            </w:r>
          </w:p>
        </w:tc>
        <w:tc>
          <w:tcPr>
            <w:tcW w:w="5760" w:type="dxa"/>
            <w:tcBorders>
              <w:top w:val="single" w:sz="12" w:space="0" w:color="auto"/>
              <w:left w:val="single" w:sz="12" w:space="0" w:color="auto"/>
              <w:bottom w:val="single" w:sz="12" w:space="0" w:color="auto"/>
              <w:right w:val="single" w:sz="12" w:space="0" w:color="auto"/>
            </w:tcBorders>
            <w:vAlign w:val="center"/>
            <w:hideMark/>
          </w:tcPr>
          <w:p w:rsidR="00852456" w:rsidRDefault="00852456">
            <w:pPr>
              <w:pStyle w:val="Heading13"/>
              <w:shd w:val="clear" w:color="auto" w:fill="FFFFFF"/>
              <w:spacing w:line="312" w:lineRule="atLeast"/>
              <w:jc w:val="center"/>
              <w:rPr>
                <w:rFonts w:ascii="Times New Roman" w:hAnsi="Times New Roman" w:cs="Times New Roman"/>
                <w:b w:val="0"/>
                <w:bCs w:val="0"/>
                <w:color w:val="auto"/>
                <w:kern w:val="0"/>
                <w:sz w:val="28"/>
                <w:szCs w:val="28"/>
                <w:lang w:eastAsia="en-US"/>
              </w:rPr>
            </w:pPr>
            <w:r>
              <w:rPr>
                <w:rFonts w:ascii="Times New Roman" w:hAnsi="Times New Roman" w:cs="Times New Roman"/>
                <w:b w:val="0"/>
                <w:bCs w:val="0"/>
                <w:color w:val="auto"/>
                <w:kern w:val="0"/>
                <w:sz w:val="28"/>
                <w:szCs w:val="28"/>
                <w:lang w:eastAsia="en-US"/>
              </w:rPr>
              <w:t>„Еко Традекс Груп”АД</w:t>
            </w:r>
          </w:p>
        </w:tc>
      </w:tr>
      <w:tr w:rsidR="00852456" w:rsidTr="00852456">
        <w:trPr>
          <w:cantSplit/>
          <w:trHeight w:val="470"/>
          <w:jc w:val="center"/>
        </w:trPr>
        <w:tc>
          <w:tcPr>
            <w:tcW w:w="540" w:type="dxa"/>
            <w:tcBorders>
              <w:top w:val="single" w:sz="12" w:space="0" w:color="auto"/>
              <w:left w:val="single" w:sz="12" w:space="0" w:color="auto"/>
              <w:bottom w:val="single" w:sz="12" w:space="0" w:color="auto"/>
              <w:right w:val="single" w:sz="12" w:space="0" w:color="auto"/>
            </w:tcBorders>
            <w:vAlign w:val="center"/>
            <w:hideMark/>
          </w:tcPr>
          <w:p w:rsidR="00852456" w:rsidRDefault="00852456">
            <w:pPr>
              <w:spacing w:line="276" w:lineRule="auto"/>
              <w:jc w:val="center"/>
              <w:rPr>
                <w:sz w:val="28"/>
                <w:szCs w:val="28"/>
                <w:lang w:val="be-BY"/>
              </w:rPr>
            </w:pPr>
            <w:r>
              <w:rPr>
                <w:sz w:val="28"/>
                <w:szCs w:val="28"/>
                <w:lang w:val="be-BY"/>
              </w:rPr>
              <w:t xml:space="preserve">4. </w:t>
            </w:r>
          </w:p>
        </w:tc>
        <w:tc>
          <w:tcPr>
            <w:tcW w:w="3780" w:type="dxa"/>
            <w:tcBorders>
              <w:top w:val="single" w:sz="12" w:space="0" w:color="auto"/>
              <w:left w:val="single" w:sz="12" w:space="0" w:color="auto"/>
              <w:bottom w:val="single" w:sz="12" w:space="0" w:color="auto"/>
              <w:right w:val="single" w:sz="12" w:space="0" w:color="auto"/>
            </w:tcBorders>
            <w:vAlign w:val="center"/>
            <w:hideMark/>
          </w:tcPr>
          <w:p w:rsidR="00852456" w:rsidRDefault="00852456">
            <w:pPr>
              <w:spacing w:line="276" w:lineRule="auto"/>
              <w:jc w:val="center"/>
              <w:rPr>
                <w:color w:val="000000"/>
                <w:sz w:val="28"/>
                <w:szCs w:val="28"/>
                <w:lang w:val="be-BY"/>
              </w:rPr>
            </w:pPr>
            <w:r>
              <w:rPr>
                <w:color w:val="000000"/>
                <w:sz w:val="28"/>
                <w:szCs w:val="28"/>
                <w:lang w:val="be-BY"/>
              </w:rPr>
              <w:t>9903/23.08.2018г.- 15.04ч.</w:t>
            </w:r>
          </w:p>
        </w:tc>
        <w:tc>
          <w:tcPr>
            <w:tcW w:w="5760" w:type="dxa"/>
            <w:tcBorders>
              <w:top w:val="single" w:sz="12" w:space="0" w:color="auto"/>
              <w:left w:val="single" w:sz="12" w:space="0" w:color="auto"/>
              <w:bottom w:val="single" w:sz="12" w:space="0" w:color="auto"/>
              <w:right w:val="single" w:sz="12" w:space="0" w:color="auto"/>
            </w:tcBorders>
            <w:vAlign w:val="center"/>
            <w:hideMark/>
          </w:tcPr>
          <w:p w:rsidR="00852456" w:rsidRDefault="00852456">
            <w:pPr>
              <w:pStyle w:val="Heading13"/>
              <w:shd w:val="clear" w:color="auto" w:fill="FFFFFF"/>
              <w:spacing w:line="312" w:lineRule="atLeast"/>
              <w:jc w:val="center"/>
              <w:rPr>
                <w:rFonts w:ascii="Times New Roman" w:hAnsi="Times New Roman" w:cs="Times New Roman"/>
                <w:b w:val="0"/>
                <w:bCs w:val="0"/>
                <w:color w:val="000000"/>
                <w:kern w:val="0"/>
                <w:sz w:val="28"/>
                <w:szCs w:val="28"/>
                <w:lang w:eastAsia="en-US"/>
              </w:rPr>
            </w:pPr>
            <w:r>
              <w:rPr>
                <w:rFonts w:ascii="Times New Roman" w:hAnsi="Times New Roman" w:cs="Times New Roman"/>
                <w:b w:val="0"/>
                <w:bCs w:val="0"/>
                <w:color w:val="000000"/>
                <w:kern w:val="0"/>
                <w:sz w:val="28"/>
                <w:szCs w:val="28"/>
                <w:lang w:eastAsia="en-US"/>
              </w:rPr>
              <w:t>„Стройкомерс “ЕООД</w:t>
            </w:r>
          </w:p>
        </w:tc>
      </w:tr>
    </w:tbl>
    <w:p w:rsidR="00852456" w:rsidRDefault="00852456" w:rsidP="00852456">
      <w:pPr>
        <w:ind w:firstLine="708"/>
        <w:jc w:val="both"/>
        <w:rPr>
          <w:sz w:val="28"/>
          <w:szCs w:val="28"/>
          <w:lang w:val="bg-BG"/>
        </w:rPr>
      </w:pPr>
    </w:p>
    <w:p w:rsidR="00852456" w:rsidRDefault="00852456" w:rsidP="00852456">
      <w:pPr>
        <w:ind w:firstLine="708"/>
        <w:jc w:val="both"/>
        <w:rPr>
          <w:sz w:val="28"/>
          <w:szCs w:val="28"/>
          <w:lang w:val="bg-BG"/>
        </w:rPr>
      </w:pPr>
    </w:p>
    <w:p w:rsidR="00852456" w:rsidRDefault="00852456" w:rsidP="00852456">
      <w:pPr>
        <w:ind w:firstLine="708"/>
        <w:jc w:val="both"/>
        <w:rPr>
          <w:sz w:val="28"/>
          <w:szCs w:val="28"/>
          <w:lang w:val="bg-BG"/>
        </w:rPr>
      </w:pPr>
      <w:r>
        <w:rPr>
          <w:sz w:val="28"/>
          <w:szCs w:val="28"/>
          <w:lang w:val="bg-BG"/>
        </w:rPr>
        <w:t>На 24.08.2018г. с пратка от ЕКОНТ са постъпили две оферти, които бяха върнати обратно на подателите им – „Йорданов инжинеринг“ ЕООД и „Елит строй 6“ ЕООД с нарочни писма с изх.№12310/27.08.2018г. и №12311/27.08.2018г., поради обстоятелството, че същите са подадени след изтичане на крайния срок за прием на документи – 23.08.2018г. – 17:30ч.</w:t>
      </w:r>
    </w:p>
    <w:p w:rsidR="00852456" w:rsidRDefault="00852456" w:rsidP="00852456">
      <w:pPr>
        <w:ind w:firstLine="708"/>
        <w:jc w:val="both"/>
        <w:textAlignment w:val="center"/>
        <w:rPr>
          <w:sz w:val="28"/>
          <w:szCs w:val="28"/>
          <w:lang w:val="bg-BG"/>
        </w:rPr>
      </w:pPr>
    </w:p>
    <w:p w:rsidR="00852456" w:rsidRDefault="00852456" w:rsidP="00852456">
      <w:pPr>
        <w:ind w:firstLine="708"/>
        <w:jc w:val="both"/>
        <w:textAlignment w:val="center"/>
        <w:rPr>
          <w:sz w:val="28"/>
          <w:szCs w:val="28"/>
          <w:lang w:val="bg-BG"/>
        </w:rPr>
      </w:pPr>
      <w:r>
        <w:rPr>
          <w:sz w:val="28"/>
          <w:szCs w:val="28"/>
          <w:lang w:val="bg-BG"/>
        </w:rPr>
        <w:t xml:space="preserve">На 24.08.2018г., председателят на комисията получи постъпилите четири оферти с Приемо-предавателен протокол, съгласно </w:t>
      </w:r>
      <w:r>
        <w:rPr>
          <w:sz w:val="28"/>
          <w:szCs w:val="28"/>
          <w:lang w:val="ru-RU"/>
        </w:rPr>
        <w:t>чл. 48, ал. 6 от ППЗОП</w:t>
      </w:r>
      <w:r>
        <w:rPr>
          <w:sz w:val="28"/>
          <w:szCs w:val="28"/>
          <w:lang w:val="bg-BG"/>
        </w:rPr>
        <w:t>.</w:t>
      </w:r>
    </w:p>
    <w:p w:rsidR="00852456" w:rsidRDefault="00852456" w:rsidP="00852456">
      <w:pPr>
        <w:ind w:firstLine="708"/>
        <w:jc w:val="both"/>
        <w:rPr>
          <w:sz w:val="28"/>
          <w:szCs w:val="28"/>
          <w:lang w:val="ru-RU"/>
        </w:rPr>
      </w:pPr>
      <w:r>
        <w:rPr>
          <w:sz w:val="28"/>
          <w:szCs w:val="28"/>
          <w:lang w:val="ru-RU"/>
        </w:rPr>
        <w:t>Председателят на комисията провери състава на присъстващите и след като установи, че присъстват всички членове на комисията откри заседанието.</w:t>
      </w:r>
    </w:p>
    <w:p w:rsidR="00852456" w:rsidRDefault="00852456" w:rsidP="00852456">
      <w:pPr>
        <w:ind w:firstLine="708"/>
        <w:jc w:val="both"/>
        <w:rPr>
          <w:sz w:val="28"/>
          <w:szCs w:val="28"/>
          <w:lang w:val="ru-RU"/>
        </w:rPr>
      </w:pPr>
      <w:r>
        <w:rPr>
          <w:sz w:val="28"/>
          <w:szCs w:val="28"/>
          <w:lang w:val="ru-RU"/>
        </w:rPr>
        <w:t xml:space="preserve">Председателят и всички членове на комисията попълниха декларации съгласно чл. </w:t>
      </w:r>
      <w:r>
        <w:rPr>
          <w:sz w:val="28"/>
          <w:szCs w:val="28"/>
          <w:lang w:val="bg-BG"/>
        </w:rPr>
        <w:t>103</w:t>
      </w:r>
      <w:r>
        <w:rPr>
          <w:sz w:val="28"/>
          <w:szCs w:val="28"/>
          <w:lang w:val="ru-RU"/>
        </w:rPr>
        <w:t>, ал.</w:t>
      </w:r>
      <w:r>
        <w:rPr>
          <w:sz w:val="28"/>
          <w:szCs w:val="28"/>
          <w:lang w:val="bg-BG"/>
        </w:rPr>
        <w:t xml:space="preserve"> 2</w:t>
      </w:r>
      <w:r>
        <w:rPr>
          <w:lang w:val="bg-BG"/>
        </w:rPr>
        <w:t xml:space="preserve"> </w:t>
      </w:r>
      <w:r>
        <w:rPr>
          <w:sz w:val="28"/>
          <w:szCs w:val="28"/>
          <w:lang w:val="ru-RU"/>
        </w:rPr>
        <w:t xml:space="preserve">от Закона за обществените поръчки (ЗОП). </w:t>
      </w:r>
    </w:p>
    <w:p w:rsidR="00852456" w:rsidRDefault="00852456" w:rsidP="00852456">
      <w:pPr>
        <w:ind w:firstLine="708"/>
        <w:jc w:val="both"/>
        <w:rPr>
          <w:sz w:val="28"/>
          <w:szCs w:val="28"/>
          <w:lang w:val="bg-BG"/>
        </w:rPr>
      </w:pPr>
      <w:r>
        <w:rPr>
          <w:sz w:val="28"/>
          <w:szCs w:val="28"/>
          <w:lang w:val="bg-BG"/>
        </w:rPr>
        <w:t>При отварянето на офертaтa не присъстваха представители на участниците в процедурата.</w:t>
      </w:r>
    </w:p>
    <w:p w:rsidR="00852456" w:rsidRDefault="00852456" w:rsidP="00852456">
      <w:pPr>
        <w:ind w:firstLine="708"/>
        <w:jc w:val="both"/>
        <w:rPr>
          <w:sz w:val="28"/>
          <w:szCs w:val="28"/>
          <w:lang w:val="bg-BG"/>
        </w:rPr>
      </w:pPr>
    </w:p>
    <w:p w:rsidR="00852456" w:rsidRDefault="00852456" w:rsidP="00852456">
      <w:pPr>
        <w:ind w:firstLine="708"/>
        <w:jc w:val="both"/>
        <w:rPr>
          <w:sz w:val="28"/>
          <w:szCs w:val="28"/>
          <w:lang w:val="bg-BG"/>
        </w:rPr>
      </w:pPr>
      <w:r>
        <w:rPr>
          <w:b/>
          <w:sz w:val="28"/>
          <w:szCs w:val="28"/>
          <w:lang w:val="bg-BG"/>
        </w:rPr>
        <w:t xml:space="preserve"> ІІ. </w:t>
      </w:r>
      <w:r>
        <w:rPr>
          <w:sz w:val="28"/>
          <w:szCs w:val="28"/>
          <w:lang w:val="ru-RU"/>
        </w:rPr>
        <w:t xml:space="preserve">На свое закрито заседание, проведено на 27.08.2018г., определената със Заповед № 1078/24.08.2018 г. комисия </w:t>
      </w:r>
      <w:r>
        <w:rPr>
          <w:sz w:val="28"/>
          <w:szCs w:val="28"/>
          <w:lang w:val="bg-BG"/>
        </w:rPr>
        <w:t xml:space="preserve">продължи своята работа по разглеждането на офертите за участие в обществената поръчка по реда на тяхното подаване. </w:t>
      </w:r>
    </w:p>
    <w:p w:rsidR="00852456" w:rsidRDefault="00852456" w:rsidP="00852456">
      <w:pPr>
        <w:ind w:firstLine="720"/>
        <w:jc w:val="both"/>
        <w:rPr>
          <w:sz w:val="28"/>
          <w:szCs w:val="28"/>
          <w:lang w:val="bg-BG"/>
        </w:rPr>
      </w:pPr>
      <w:r>
        <w:rPr>
          <w:sz w:val="28"/>
          <w:szCs w:val="28"/>
          <w:lang w:val="bg-BG"/>
        </w:rPr>
        <w:t xml:space="preserve">1.Участникът </w:t>
      </w:r>
      <w:r>
        <w:rPr>
          <w:b/>
          <w:sz w:val="28"/>
          <w:szCs w:val="28"/>
          <w:lang w:val="bg-BG"/>
        </w:rPr>
        <w:t>ДЗЗД</w:t>
      </w:r>
      <w:r>
        <w:rPr>
          <w:b/>
          <w:bCs/>
          <w:color w:val="000000"/>
          <w:sz w:val="28"/>
          <w:szCs w:val="28"/>
        </w:rPr>
        <w:t>„</w:t>
      </w:r>
      <w:r>
        <w:rPr>
          <w:b/>
          <w:bCs/>
          <w:color w:val="000000"/>
          <w:sz w:val="28"/>
          <w:szCs w:val="28"/>
          <w:lang w:val="bg-BG"/>
        </w:rPr>
        <w:t>НИКСТРОЙ МГА ИНВЕСТ“,</w:t>
      </w:r>
      <w:r>
        <w:rPr>
          <w:sz w:val="28"/>
          <w:szCs w:val="28"/>
          <w:lang w:val="bg-BG"/>
        </w:rPr>
        <w:t xml:space="preserve"> съгласно представеният от него към офертата договор за създаване на дружество по ЗЗД от 02.07.2018г. се състои от следните дружества – „Никстрой – 99“ЕООД и „МГА Инвест“ЕООД. Същият е представил оферта с вх. №</w:t>
      </w:r>
      <w:r>
        <w:rPr>
          <w:sz w:val="28"/>
          <w:szCs w:val="28"/>
        </w:rPr>
        <w:t> </w:t>
      </w:r>
      <w:r>
        <w:rPr>
          <w:sz w:val="28"/>
          <w:szCs w:val="28"/>
          <w:lang w:val="bg-BG"/>
        </w:rPr>
        <w:t xml:space="preserve">9834/23.08.2018година. При разглеждане на документите за подбор от офертата, комисията констатира, че участникът отговаря на предварително обявените от Възложителя условия и е представил всички изискуеми документи. </w:t>
      </w:r>
    </w:p>
    <w:p w:rsidR="00852456" w:rsidRDefault="00852456" w:rsidP="00852456">
      <w:pPr>
        <w:jc w:val="both"/>
        <w:rPr>
          <w:sz w:val="28"/>
          <w:szCs w:val="28"/>
          <w:lang w:val="bg-BG"/>
        </w:rPr>
      </w:pPr>
      <w:r>
        <w:rPr>
          <w:sz w:val="28"/>
          <w:szCs w:val="28"/>
          <w:lang w:val="bg-BG"/>
        </w:rPr>
        <w:t xml:space="preserve">           </w:t>
      </w:r>
    </w:p>
    <w:p w:rsidR="00852456" w:rsidRDefault="00852456" w:rsidP="00852456">
      <w:pPr>
        <w:ind w:firstLine="720"/>
        <w:jc w:val="both"/>
        <w:rPr>
          <w:sz w:val="28"/>
          <w:szCs w:val="28"/>
          <w:lang w:val="bg-BG"/>
        </w:rPr>
      </w:pPr>
      <w:r>
        <w:rPr>
          <w:b/>
          <w:sz w:val="28"/>
          <w:szCs w:val="28"/>
          <w:lang w:val="bg-BG"/>
        </w:rPr>
        <w:t>2</w:t>
      </w:r>
      <w:r>
        <w:rPr>
          <w:b/>
          <w:sz w:val="28"/>
          <w:szCs w:val="28"/>
          <w:lang w:val="ru-RU"/>
        </w:rPr>
        <w:t>.</w:t>
      </w:r>
      <w:r>
        <w:rPr>
          <w:sz w:val="28"/>
          <w:szCs w:val="28"/>
          <w:lang w:val="ru-RU"/>
        </w:rPr>
        <w:t xml:space="preserve"> </w:t>
      </w:r>
      <w:r>
        <w:rPr>
          <w:sz w:val="28"/>
          <w:szCs w:val="28"/>
          <w:lang w:val="bg-BG"/>
        </w:rPr>
        <w:t xml:space="preserve">Участникът </w:t>
      </w:r>
      <w:r>
        <w:rPr>
          <w:b/>
          <w:sz w:val="28"/>
          <w:szCs w:val="28"/>
          <w:lang w:val="bg-BG"/>
        </w:rPr>
        <w:t>„МИК БИЛД РУСЕ” ЕООД</w:t>
      </w:r>
      <w:r>
        <w:rPr>
          <w:sz w:val="28"/>
          <w:szCs w:val="28"/>
          <w:lang w:val="bg-BG"/>
        </w:rPr>
        <w:t xml:space="preserve">, </w:t>
      </w:r>
      <w:r>
        <w:rPr>
          <w:b/>
          <w:sz w:val="28"/>
          <w:szCs w:val="28"/>
          <w:lang w:val="bg-BG"/>
        </w:rPr>
        <w:t xml:space="preserve">ЕИК: 202414735 </w:t>
      </w:r>
      <w:r>
        <w:rPr>
          <w:sz w:val="28"/>
          <w:szCs w:val="28"/>
          <w:lang w:val="bg-BG"/>
        </w:rPr>
        <w:t xml:space="preserve"> е представил оферта с вх. №</w:t>
      </w:r>
      <w:r>
        <w:rPr>
          <w:sz w:val="28"/>
          <w:szCs w:val="28"/>
        </w:rPr>
        <w:t> </w:t>
      </w:r>
      <w:r>
        <w:rPr>
          <w:sz w:val="28"/>
          <w:szCs w:val="28"/>
          <w:lang w:val="bg-BG"/>
        </w:rPr>
        <w:t xml:space="preserve">9840/23.08.2018година. При разглеждане на документите за подбор от офертата, комисията констатира, че участника не е приложил Протокол за оглед на обекта – Образец №5 от документацията за провеждане на обществената поръчка. Поради горното обстоятелство, </w:t>
      </w:r>
      <w:r>
        <w:rPr>
          <w:sz w:val="28"/>
          <w:szCs w:val="28"/>
          <w:lang w:val="bg-BG"/>
        </w:rPr>
        <w:lastRenderedPageBreak/>
        <w:t xml:space="preserve">комисията счита, че поради липсата на представен  Образец №5, посочен като задължителен образец на документ, подлежащ на представяне и подписване от всеки един от участниците в процедурата за провеждане на обществената поръчка, така представената оферта от участника в процедурата не отговаря на предварително обявените от Възложителя условия и същата не следва да бъде допусната до по-нататъшно разглеждане. </w:t>
      </w:r>
    </w:p>
    <w:p w:rsidR="00852456" w:rsidRDefault="00852456" w:rsidP="00852456">
      <w:pPr>
        <w:jc w:val="both"/>
        <w:rPr>
          <w:sz w:val="28"/>
          <w:szCs w:val="28"/>
          <w:lang w:val="bg-BG"/>
        </w:rPr>
      </w:pPr>
      <w:r>
        <w:rPr>
          <w:sz w:val="28"/>
          <w:szCs w:val="28"/>
          <w:lang w:val="bg-BG"/>
        </w:rPr>
        <w:t xml:space="preserve">           </w:t>
      </w:r>
    </w:p>
    <w:p w:rsidR="00852456" w:rsidRDefault="00852456" w:rsidP="00852456">
      <w:pPr>
        <w:ind w:firstLine="709"/>
        <w:jc w:val="both"/>
        <w:rPr>
          <w:sz w:val="28"/>
          <w:szCs w:val="28"/>
          <w:lang w:val="bg-BG"/>
        </w:rPr>
      </w:pPr>
      <w:r>
        <w:rPr>
          <w:b/>
          <w:sz w:val="28"/>
          <w:szCs w:val="28"/>
          <w:lang w:val="bg-BG"/>
        </w:rPr>
        <w:t>3</w:t>
      </w:r>
      <w:r>
        <w:rPr>
          <w:b/>
          <w:sz w:val="28"/>
          <w:szCs w:val="28"/>
          <w:lang w:val="ru-RU"/>
        </w:rPr>
        <w:t>.</w:t>
      </w:r>
      <w:r>
        <w:rPr>
          <w:sz w:val="28"/>
          <w:szCs w:val="28"/>
          <w:lang w:val="ru-RU"/>
        </w:rPr>
        <w:t xml:space="preserve"> </w:t>
      </w:r>
      <w:r>
        <w:rPr>
          <w:sz w:val="28"/>
          <w:szCs w:val="28"/>
          <w:lang w:val="bg-BG"/>
        </w:rPr>
        <w:t xml:space="preserve">Участникът </w:t>
      </w:r>
      <w:r>
        <w:rPr>
          <w:b/>
          <w:sz w:val="28"/>
          <w:szCs w:val="28"/>
          <w:lang w:val="bg-BG"/>
        </w:rPr>
        <w:t>„ЕКО ТРАДЕКС ГРУП“АД</w:t>
      </w:r>
      <w:r>
        <w:rPr>
          <w:sz w:val="28"/>
          <w:szCs w:val="28"/>
          <w:lang w:val="bg-BG"/>
        </w:rPr>
        <w:t xml:space="preserve">, </w:t>
      </w:r>
      <w:r>
        <w:rPr>
          <w:b/>
          <w:sz w:val="28"/>
          <w:szCs w:val="28"/>
          <w:lang w:val="bg-BG"/>
        </w:rPr>
        <w:t>ЕИК 126729838</w:t>
      </w:r>
      <w:r>
        <w:rPr>
          <w:sz w:val="28"/>
          <w:szCs w:val="28"/>
          <w:lang w:val="bg-BG"/>
        </w:rPr>
        <w:t xml:space="preserve"> е представил оферта с вх. №</w:t>
      </w:r>
      <w:r>
        <w:rPr>
          <w:sz w:val="28"/>
          <w:szCs w:val="28"/>
        </w:rPr>
        <w:t> </w:t>
      </w:r>
      <w:r>
        <w:rPr>
          <w:sz w:val="28"/>
          <w:szCs w:val="28"/>
          <w:lang w:val="bg-BG"/>
        </w:rPr>
        <w:t>9887/23.08.2018 година. При разглеждане на документите за подбор от офертата, комисията констатира, че участника отговаря на предварително обявените от Възложителя условия и е представил всички изискуеми документи.</w:t>
      </w:r>
    </w:p>
    <w:p w:rsidR="00852456" w:rsidRDefault="00852456" w:rsidP="00852456">
      <w:pPr>
        <w:ind w:firstLine="709"/>
        <w:jc w:val="both"/>
        <w:rPr>
          <w:sz w:val="28"/>
          <w:szCs w:val="28"/>
          <w:lang w:val="bg-BG"/>
        </w:rPr>
      </w:pPr>
    </w:p>
    <w:p w:rsidR="00852456" w:rsidRDefault="00852456" w:rsidP="00852456">
      <w:pPr>
        <w:ind w:firstLine="709"/>
        <w:jc w:val="both"/>
        <w:rPr>
          <w:sz w:val="28"/>
          <w:szCs w:val="28"/>
          <w:lang w:val="bg-BG"/>
        </w:rPr>
      </w:pPr>
      <w:r>
        <w:rPr>
          <w:b/>
          <w:sz w:val="28"/>
          <w:szCs w:val="28"/>
          <w:lang w:val="bg-BG"/>
        </w:rPr>
        <w:t>4.</w:t>
      </w:r>
      <w:r>
        <w:rPr>
          <w:sz w:val="28"/>
          <w:szCs w:val="28"/>
          <w:lang w:val="bg-BG"/>
        </w:rPr>
        <w:t xml:space="preserve"> Участникът </w:t>
      </w:r>
      <w:r>
        <w:rPr>
          <w:b/>
          <w:sz w:val="28"/>
          <w:szCs w:val="28"/>
          <w:lang w:val="bg-BG"/>
        </w:rPr>
        <w:t>„Стройкомерс“ЕООД</w:t>
      </w:r>
      <w:r>
        <w:rPr>
          <w:sz w:val="28"/>
          <w:szCs w:val="28"/>
          <w:lang w:val="bg-BG"/>
        </w:rPr>
        <w:t xml:space="preserve">, </w:t>
      </w:r>
      <w:r>
        <w:rPr>
          <w:b/>
          <w:sz w:val="28"/>
          <w:szCs w:val="28"/>
          <w:lang w:val="bg-BG"/>
        </w:rPr>
        <w:t>ЕИК 109514464</w:t>
      </w:r>
      <w:r>
        <w:rPr>
          <w:sz w:val="28"/>
          <w:szCs w:val="28"/>
          <w:lang w:val="bg-BG"/>
        </w:rPr>
        <w:t xml:space="preserve"> е представил оферта с вх. №</w:t>
      </w:r>
      <w:r>
        <w:rPr>
          <w:sz w:val="28"/>
          <w:szCs w:val="28"/>
        </w:rPr>
        <w:t> </w:t>
      </w:r>
      <w:r>
        <w:rPr>
          <w:sz w:val="28"/>
          <w:szCs w:val="28"/>
          <w:lang w:val="bg-BG"/>
        </w:rPr>
        <w:t>9903/23.08.2018година. При разглеждане на документите за подбор от офертата, комисията констатира, че участника отговаря на предварително обявените от Възложителя условия и е представил всички изискуеми документи.</w:t>
      </w:r>
    </w:p>
    <w:p w:rsidR="00852456" w:rsidRDefault="00852456" w:rsidP="00852456">
      <w:pPr>
        <w:ind w:firstLine="993"/>
        <w:jc w:val="both"/>
        <w:rPr>
          <w:b/>
          <w:sz w:val="28"/>
          <w:szCs w:val="28"/>
          <w:lang w:val="bg-BG"/>
        </w:rPr>
      </w:pPr>
    </w:p>
    <w:p w:rsidR="00852456" w:rsidRDefault="00852456" w:rsidP="00852456">
      <w:pPr>
        <w:ind w:firstLine="709"/>
        <w:jc w:val="both"/>
        <w:rPr>
          <w:b/>
          <w:sz w:val="28"/>
          <w:szCs w:val="28"/>
          <w:lang w:val="bg-BG"/>
        </w:rPr>
      </w:pPr>
      <w:r>
        <w:rPr>
          <w:b/>
          <w:sz w:val="28"/>
          <w:szCs w:val="28"/>
          <w:lang w:val="bg-BG"/>
        </w:rPr>
        <w:t>ІІ. Комисията пристъпи към проверка на предложените от участниците цена за изпълнение на поръчката и срок за изпълнение на поръчката на офертите, които са в съответствие с критериите за подбор, поставен от възложителя.</w:t>
      </w:r>
    </w:p>
    <w:p w:rsidR="00852456" w:rsidRDefault="00852456" w:rsidP="00852456">
      <w:pPr>
        <w:ind w:firstLine="720"/>
        <w:jc w:val="both"/>
        <w:rPr>
          <w:sz w:val="28"/>
          <w:szCs w:val="28"/>
          <w:lang w:val="bg-BG"/>
        </w:rPr>
      </w:pPr>
    </w:p>
    <w:p w:rsidR="00852456" w:rsidRDefault="00852456" w:rsidP="00852456">
      <w:pPr>
        <w:ind w:firstLine="720"/>
        <w:jc w:val="both"/>
        <w:rPr>
          <w:sz w:val="28"/>
          <w:szCs w:val="28"/>
          <w:lang w:val="bg-BG"/>
        </w:rPr>
      </w:pPr>
      <w:r>
        <w:rPr>
          <w:sz w:val="28"/>
          <w:szCs w:val="28"/>
          <w:lang w:val="bg-BG"/>
        </w:rPr>
        <w:t xml:space="preserve">1. Участникът </w:t>
      </w:r>
      <w:r>
        <w:rPr>
          <w:b/>
          <w:sz w:val="28"/>
          <w:szCs w:val="28"/>
          <w:lang w:val="bg-BG"/>
        </w:rPr>
        <w:t xml:space="preserve">ДЗЗД„НИКСТРОЙ МГА ИНВЕСТ“ </w:t>
      </w:r>
      <w:r>
        <w:rPr>
          <w:sz w:val="28"/>
          <w:szCs w:val="28"/>
          <w:lang w:val="bg-BG"/>
        </w:rPr>
        <w:t>е предложил:</w:t>
      </w:r>
    </w:p>
    <w:p w:rsidR="00852456" w:rsidRDefault="00852456" w:rsidP="00852456">
      <w:pPr>
        <w:ind w:firstLine="720"/>
        <w:jc w:val="both"/>
        <w:rPr>
          <w:b/>
          <w:sz w:val="28"/>
          <w:szCs w:val="28"/>
          <w:lang w:val="bg-BG"/>
        </w:rPr>
      </w:pPr>
      <w:r>
        <w:rPr>
          <w:sz w:val="28"/>
          <w:szCs w:val="28"/>
          <w:lang w:val="bg-BG"/>
        </w:rPr>
        <w:t>1.1.</w:t>
      </w:r>
      <w:r>
        <w:rPr>
          <w:b/>
          <w:sz w:val="28"/>
          <w:szCs w:val="28"/>
          <w:lang w:val="bg-BG"/>
        </w:rPr>
        <w:t xml:space="preserve"> </w:t>
      </w:r>
      <w:r>
        <w:rPr>
          <w:sz w:val="28"/>
          <w:szCs w:val="28"/>
          <w:lang w:val="bg-BG"/>
        </w:rPr>
        <w:t xml:space="preserve">цена за изпълнение на поръчката в размер общо на </w:t>
      </w:r>
      <w:r>
        <w:rPr>
          <w:b/>
          <w:sz w:val="28"/>
          <w:szCs w:val="28"/>
          <w:lang w:val="bg-BG"/>
        </w:rPr>
        <w:t>142 864,03 (сто четиридесет и две хиляди осемстотин шестдесет и четири лева и  0,3) лв. без ДДС.</w:t>
      </w:r>
    </w:p>
    <w:p w:rsidR="00852456" w:rsidRDefault="00852456" w:rsidP="00852456">
      <w:pPr>
        <w:ind w:firstLine="708"/>
        <w:jc w:val="both"/>
        <w:rPr>
          <w:sz w:val="28"/>
          <w:szCs w:val="28"/>
          <w:lang w:val="bg-BG"/>
        </w:rPr>
      </w:pPr>
      <w:r>
        <w:rPr>
          <w:sz w:val="28"/>
          <w:szCs w:val="28"/>
          <w:lang w:val="bg-BG"/>
        </w:rPr>
        <w:t xml:space="preserve">1.2. срок за изпълнение </w:t>
      </w:r>
      <w:r>
        <w:rPr>
          <w:b/>
          <w:sz w:val="28"/>
          <w:szCs w:val="28"/>
          <w:lang w:val="bg-BG"/>
        </w:rPr>
        <w:t>40 (четиридесет) календарни дни</w:t>
      </w:r>
      <w:r>
        <w:rPr>
          <w:sz w:val="28"/>
          <w:szCs w:val="28"/>
          <w:lang w:val="bg-BG"/>
        </w:rPr>
        <w:t>, считано от датата на откриване на строителна площадка.</w:t>
      </w:r>
    </w:p>
    <w:p w:rsidR="00852456" w:rsidRDefault="00852456" w:rsidP="00852456">
      <w:pPr>
        <w:ind w:firstLine="720"/>
        <w:jc w:val="both"/>
        <w:rPr>
          <w:sz w:val="28"/>
          <w:szCs w:val="28"/>
          <w:lang w:val="bg-BG"/>
        </w:rPr>
      </w:pPr>
    </w:p>
    <w:p w:rsidR="00852456" w:rsidRDefault="00852456" w:rsidP="00852456">
      <w:pPr>
        <w:ind w:firstLine="720"/>
        <w:jc w:val="both"/>
        <w:rPr>
          <w:sz w:val="28"/>
          <w:szCs w:val="28"/>
          <w:lang w:val="bg-BG"/>
        </w:rPr>
      </w:pPr>
      <w:r>
        <w:rPr>
          <w:sz w:val="28"/>
          <w:szCs w:val="28"/>
          <w:lang w:val="bg-BG"/>
        </w:rPr>
        <w:t xml:space="preserve">2. Участникът </w:t>
      </w:r>
      <w:r>
        <w:rPr>
          <w:b/>
          <w:sz w:val="28"/>
          <w:szCs w:val="28"/>
          <w:lang w:val="bg-BG"/>
        </w:rPr>
        <w:t xml:space="preserve">„ЕКО ТРАДЕКС ГРУП“ АД </w:t>
      </w:r>
      <w:r>
        <w:rPr>
          <w:sz w:val="28"/>
          <w:szCs w:val="28"/>
          <w:lang w:val="bg-BG"/>
        </w:rPr>
        <w:t>е предложил:</w:t>
      </w:r>
    </w:p>
    <w:p w:rsidR="00852456" w:rsidRDefault="00852456" w:rsidP="00852456">
      <w:pPr>
        <w:ind w:firstLine="720"/>
        <w:jc w:val="both"/>
        <w:rPr>
          <w:b/>
          <w:sz w:val="28"/>
          <w:szCs w:val="28"/>
          <w:lang w:val="bg-BG"/>
        </w:rPr>
      </w:pPr>
      <w:r>
        <w:rPr>
          <w:sz w:val="28"/>
          <w:szCs w:val="28"/>
          <w:lang w:val="bg-BG"/>
        </w:rPr>
        <w:t>2.1.</w:t>
      </w:r>
      <w:r>
        <w:rPr>
          <w:b/>
          <w:sz w:val="28"/>
          <w:szCs w:val="28"/>
          <w:lang w:val="bg-BG"/>
        </w:rPr>
        <w:t xml:space="preserve"> </w:t>
      </w:r>
      <w:r>
        <w:rPr>
          <w:sz w:val="28"/>
          <w:szCs w:val="28"/>
          <w:lang w:val="bg-BG"/>
        </w:rPr>
        <w:t xml:space="preserve">цена за изпълнение на поръчката в размер общо на </w:t>
      </w:r>
      <w:r>
        <w:rPr>
          <w:b/>
          <w:sz w:val="28"/>
          <w:szCs w:val="28"/>
          <w:lang w:val="bg-BG"/>
        </w:rPr>
        <w:t>156 385,82 (сто петдесет и шест хиляди триста осемдесет и пет лева и 0,82) лв. без ДДС.</w:t>
      </w:r>
    </w:p>
    <w:p w:rsidR="00852456" w:rsidRDefault="00852456" w:rsidP="00852456">
      <w:pPr>
        <w:ind w:firstLine="708"/>
        <w:jc w:val="both"/>
        <w:rPr>
          <w:sz w:val="28"/>
          <w:szCs w:val="28"/>
          <w:lang w:val="bg-BG"/>
        </w:rPr>
      </w:pPr>
      <w:r>
        <w:rPr>
          <w:sz w:val="28"/>
          <w:szCs w:val="28"/>
          <w:lang w:val="bg-BG"/>
        </w:rPr>
        <w:t xml:space="preserve">2.2. срок за изпълнение </w:t>
      </w:r>
      <w:r>
        <w:rPr>
          <w:b/>
          <w:sz w:val="28"/>
          <w:szCs w:val="28"/>
          <w:lang w:val="bg-BG"/>
        </w:rPr>
        <w:t>40 (четиридесет) календарни дни</w:t>
      </w:r>
      <w:r>
        <w:rPr>
          <w:sz w:val="28"/>
          <w:szCs w:val="28"/>
          <w:lang w:val="bg-BG"/>
        </w:rPr>
        <w:t>, считано от датата на откриване на строителна площадка.</w:t>
      </w:r>
    </w:p>
    <w:p w:rsidR="00852456" w:rsidRDefault="00852456" w:rsidP="00852456">
      <w:pPr>
        <w:ind w:firstLine="720"/>
        <w:jc w:val="both"/>
        <w:rPr>
          <w:sz w:val="28"/>
          <w:szCs w:val="28"/>
          <w:lang w:val="bg-BG"/>
        </w:rPr>
      </w:pPr>
    </w:p>
    <w:p w:rsidR="00852456" w:rsidRDefault="00852456" w:rsidP="00852456">
      <w:pPr>
        <w:ind w:firstLine="720"/>
        <w:jc w:val="both"/>
        <w:rPr>
          <w:sz w:val="28"/>
          <w:szCs w:val="28"/>
          <w:lang w:val="bg-BG"/>
        </w:rPr>
      </w:pPr>
    </w:p>
    <w:p w:rsidR="00852456" w:rsidRDefault="00852456" w:rsidP="00852456">
      <w:pPr>
        <w:ind w:firstLine="720"/>
        <w:jc w:val="both"/>
        <w:rPr>
          <w:sz w:val="28"/>
          <w:szCs w:val="28"/>
          <w:lang w:val="bg-BG"/>
        </w:rPr>
      </w:pPr>
      <w:r>
        <w:rPr>
          <w:sz w:val="28"/>
          <w:szCs w:val="28"/>
          <w:lang w:val="bg-BG"/>
        </w:rPr>
        <w:t xml:space="preserve">3. Участникът </w:t>
      </w:r>
      <w:r>
        <w:rPr>
          <w:b/>
          <w:sz w:val="28"/>
          <w:szCs w:val="28"/>
          <w:lang w:val="bg-BG"/>
        </w:rPr>
        <w:t>„Стройкомерс</w:t>
      </w:r>
      <w:r>
        <w:rPr>
          <w:b/>
          <w:bCs/>
          <w:sz w:val="28"/>
          <w:szCs w:val="28"/>
        </w:rPr>
        <w:t>”</w:t>
      </w:r>
      <w:r>
        <w:rPr>
          <w:b/>
          <w:bCs/>
          <w:sz w:val="28"/>
          <w:szCs w:val="28"/>
          <w:lang w:val="bg-BG"/>
        </w:rPr>
        <w:t xml:space="preserve">ЕООД </w:t>
      </w:r>
      <w:r>
        <w:rPr>
          <w:sz w:val="28"/>
          <w:szCs w:val="28"/>
          <w:lang w:val="bg-BG"/>
        </w:rPr>
        <w:t>е предложил:</w:t>
      </w:r>
    </w:p>
    <w:p w:rsidR="00852456" w:rsidRDefault="00852456" w:rsidP="00852456">
      <w:pPr>
        <w:ind w:firstLine="720"/>
        <w:jc w:val="both"/>
        <w:rPr>
          <w:b/>
          <w:sz w:val="28"/>
          <w:szCs w:val="28"/>
          <w:lang w:val="bg-BG"/>
        </w:rPr>
      </w:pPr>
      <w:r>
        <w:rPr>
          <w:sz w:val="28"/>
          <w:szCs w:val="28"/>
          <w:lang w:val="bg-BG"/>
        </w:rPr>
        <w:lastRenderedPageBreak/>
        <w:t>3.1.</w:t>
      </w:r>
      <w:r>
        <w:rPr>
          <w:b/>
          <w:sz w:val="28"/>
          <w:szCs w:val="28"/>
          <w:lang w:val="bg-BG"/>
        </w:rPr>
        <w:t xml:space="preserve"> </w:t>
      </w:r>
      <w:r>
        <w:rPr>
          <w:sz w:val="28"/>
          <w:szCs w:val="28"/>
          <w:lang w:val="bg-BG"/>
        </w:rPr>
        <w:t xml:space="preserve">цена за изпълнение на поръчката в размер общо на </w:t>
      </w:r>
      <w:r>
        <w:rPr>
          <w:b/>
          <w:sz w:val="28"/>
          <w:szCs w:val="28"/>
          <w:lang w:val="bg-BG"/>
        </w:rPr>
        <w:t>157 167,05 (сто петдесет и седем хиляди сто шестдесет и седем лева и 0,5) лв. без ДДС.</w:t>
      </w:r>
    </w:p>
    <w:p w:rsidR="00852456" w:rsidRDefault="00852456" w:rsidP="00852456">
      <w:pPr>
        <w:ind w:firstLine="708"/>
        <w:jc w:val="both"/>
        <w:rPr>
          <w:sz w:val="28"/>
          <w:szCs w:val="28"/>
          <w:lang w:val="bg-BG"/>
        </w:rPr>
      </w:pPr>
      <w:r>
        <w:rPr>
          <w:sz w:val="28"/>
          <w:szCs w:val="28"/>
          <w:lang w:val="bg-BG"/>
        </w:rPr>
        <w:t xml:space="preserve">3.2. срок за изпълнение </w:t>
      </w:r>
      <w:r>
        <w:rPr>
          <w:b/>
          <w:sz w:val="28"/>
          <w:szCs w:val="28"/>
          <w:lang w:val="bg-BG"/>
        </w:rPr>
        <w:t>40(четиридесет) календарни дни</w:t>
      </w:r>
      <w:r>
        <w:rPr>
          <w:sz w:val="28"/>
          <w:szCs w:val="28"/>
          <w:lang w:val="bg-BG"/>
        </w:rPr>
        <w:t>, считано от датата на откриване на строителна площадка.</w:t>
      </w:r>
    </w:p>
    <w:p w:rsidR="00852456" w:rsidRDefault="00852456" w:rsidP="00852456">
      <w:pPr>
        <w:ind w:firstLine="720"/>
        <w:jc w:val="both"/>
        <w:rPr>
          <w:sz w:val="28"/>
          <w:szCs w:val="28"/>
          <w:lang w:val="bg-BG"/>
        </w:rPr>
      </w:pPr>
    </w:p>
    <w:p w:rsidR="00852456" w:rsidRDefault="00852456" w:rsidP="00852456">
      <w:pPr>
        <w:ind w:firstLine="708"/>
        <w:jc w:val="both"/>
        <w:rPr>
          <w:sz w:val="28"/>
          <w:szCs w:val="28"/>
          <w:lang w:val="bg-BG"/>
        </w:rPr>
      </w:pPr>
      <w:r>
        <w:rPr>
          <w:b/>
          <w:sz w:val="28"/>
          <w:szCs w:val="28"/>
          <w:lang w:val="bg-BG"/>
        </w:rPr>
        <w:t xml:space="preserve">ІІІ. </w:t>
      </w:r>
      <w:r>
        <w:rPr>
          <w:sz w:val="28"/>
          <w:szCs w:val="28"/>
          <w:lang w:val="bg-BG"/>
        </w:rPr>
        <w:t>К</w:t>
      </w:r>
      <w:r>
        <w:rPr>
          <w:sz w:val="28"/>
          <w:szCs w:val="28"/>
          <w:lang w:val="ru-RU"/>
        </w:rPr>
        <w:t xml:space="preserve">омисията </w:t>
      </w:r>
      <w:r>
        <w:rPr>
          <w:sz w:val="28"/>
          <w:szCs w:val="28"/>
          <w:lang w:val="bg-BG"/>
        </w:rPr>
        <w:t>пристъпи към разглеждане на техническите предложения от офертите на участниците</w:t>
      </w:r>
      <w:r>
        <w:rPr>
          <w:sz w:val="28"/>
          <w:szCs w:val="28"/>
          <w:lang w:val="ru-RU"/>
        </w:rPr>
        <w:t xml:space="preserve"> по реда на тяхното подаване</w:t>
      </w:r>
      <w:r>
        <w:rPr>
          <w:sz w:val="28"/>
          <w:szCs w:val="28"/>
          <w:lang w:val="bg-BG"/>
        </w:rPr>
        <w:t>. Комисията установи следното:</w:t>
      </w:r>
    </w:p>
    <w:p w:rsidR="00852456" w:rsidRDefault="00852456" w:rsidP="00852456">
      <w:pPr>
        <w:ind w:firstLine="708"/>
        <w:jc w:val="both"/>
        <w:rPr>
          <w:sz w:val="28"/>
          <w:szCs w:val="28"/>
          <w:lang w:val="bg-BG"/>
        </w:rPr>
      </w:pPr>
      <w:r>
        <w:rPr>
          <w:sz w:val="28"/>
          <w:szCs w:val="28"/>
          <w:lang w:val="bg-BG"/>
        </w:rPr>
        <w:t xml:space="preserve">1.Техническото предложение за изпълнение на поръчката на участника </w:t>
      </w:r>
      <w:r>
        <w:rPr>
          <w:b/>
          <w:sz w:val="28"/>
          <w:szCs w:val="28"/>
          <w:lang w:val="bg-BG"/>
        </w:rPr>
        <w:t xml:space="preserve">ДЗЗД„НИКСТРОЙ МГА ИНВЕСТ“ </w:t>
      </w:r>
      <w:r>
        <w:rPr>
          <w:sz w:val="28"/>
          <w:szCs w:val="28"/>
          <w:lang w:val="bg-BG"/>
        </w:rPr>
        <w:t>не съдържа  в тяхната съвкупност посочените в показател „качество на техническото предложение“, част от методиката за определяне на комплексна оценка на офертите на участниците, пет задължителни елемента, подробно описани и изчерпателно посочени като съдържание в документацията към поканата, а именно:</w:t>
      </w:r>
    </w:p>
    <w:p w:rsidR="00852456" w:rsidRDefault="00852456" w:rsidP="00852456">
      <w:pPr>
        <w:ind w:firstLine="708"/>
        <w:jc w:val="both"/>
        <w:rPr>
          <w:sz w:val="28"/>
          <w:szCs w:val="28"/>
          <w:lang w:val="bg-BG"/>
        </w:rPr>
      </w:pPr>
      <w:r>
        <w:rPr>
          <w:sz w:val="28"/>
          <w:szCs w:val="28"/>
          <w:lang w:val="bg-BG"/>
        </w:rPr>
        <w:t>- по отношение посочената организация на работа по време на отделните етапи на строителството, същите са изброени, но липсва приложено разпределение на техническите и човешките ресурси по видове работи и видове дейности, които обезпечават конкретно тези ресурси/ първи и трети задължителен елемент от показател“качество на техническото предложение“;</w:t>
      </w:r>
    </w:p>
    <w:p w:rsidR="00852456" w:rsidRDefault="00852456" w:rsidP="00852456">
      <w:pPr>
        <w:ind w:firstLine="708"/>
        <w:jc w:val="both"/>
        <w:rPr>
          <w:sz w:val="28"/>
          <w:szCs w:val="28"/>
          <w:lang w:val="bg-BG"/>
        </w:rPr>
      </w:pPr>
      <w:r>
        <w:rPr>
          <w:sz w:val="28"/>
          <w:szCs w:val="28"/>
          <w:lang w:val="bg-BG"/>
        </w:rPr>
        <w:t>- липсва подробно и изчерпателно посочване на всички процеси и технологията на изпълнение на всяка една от видовете работи от етапа на нейната подготовка до етапа на пълното й завършване/втори задължителен елемент от разглеждания показател“качество на техническото предложение/;</w:t>
      </w:r>
    </w:p>
    <w:p w:rsidR="00852456" w:rsidRDefault="00852456" w:rsidP="00852456">
      <w:pPr>
        <w:ind w:firstLine="708"/>
        <w:jc w:val="both"/>
        <w:rPr>
          <w:sz w:val="28"/>
          <w:szCs w:val="28"/>
          <w:lang w:val="bg-BG"/>
        </w:rPr>
      </w:pPr>
      <w:r>
        <w:rPr>
          <w:sz w:val="28"/>
          <w:szCs w:val="28"/>
          <w:lang w:val="bg-BG"/>
        </w:rPr>
        <w:t>- липсва описание на методите, които участникът ще използва за контрол върху доставките на материалите и влагането им, необходими на различните етапи от изпълнението на строителството/пети задължителен елемент от разглеждания показател“качество на техническото предложение“/. Описано е само, че всички доставки на основни строителни материали ще се приемат в склада на обекта с придружаващи ги документи, което не покрива задължителното изискване за задължително описание на методите, които участникът ще използва за контрол върху доставките на материалите и влагането им в обекта.</w:t>
      </w:r>
    </w:p>
    <w:p w:rsidR="00852456" w:rsidRDefault="00852456" w:rsidP="00852456">
      <w:pPr>
        <w:ind w:firstLine="708"/>
        <w:jc w:val="both"/>
        <w:rPr>
          <w:sz w:val="28"/>
          <w:szCs w:val="28"/>
          <w:lang w:val="bg-BG"/>
        </w:rPr>
      </w:pPr>
      <w:r>
        <w:rPr>
          <w:sz w:val="28"/>
          <w:szCs w:val="28"/>
          <w:lang w:val="bg-BG"/>
        </w:rPr>
        <w:t>Поради констатираните пропуски в техническото предложение на участника, комисията не допуска същия до оценката му.</w:t>
      </w:r>
    </w:p>
    <w:p w:rsidR="00852456" w:rsidRDefault="00852456" w:rsidP="00852456">
      <w:pPr>
        <w:jc w:val="both"/>
        <w:rPr>
          <w:sz w:val="28"/>
          <w:szCs w:val="28"/>
          <w:lang w:val="bg-BG"/>
        </w:rPr>
      </w:pPr>
    </w:p>
    <w:p w:rsidR="00852456" w:rsidRDefault="00852456" w:rsidP="00852456">
      <w:pPr>
        <w:ind w:firstLine="708"/>
        <w:jc w:val="both"/>
        <w:rPr>
          <w:sz w:val="28"/>
          <w:szCs w:val="28"/>
          <w:lang w:val="bg-BG"/>
        </w:rPr>
      </w:pPr>
      <w:r>
        <w:rPr>
          <w:sz w:val="28"/>
          <w:szCs w:val="28"/>
          <w:lang w:val="bg-BG"/>
        </w:rPr>
        <w:t xml:space="preserve">2.Техническото предложение за изпълнение на поръчката на участника </w:t>
      </w:r>
      <w:r>
        <w:rPr>
          <w:b/>
          <w:sz w:val="28"/>
          <w:szCs w:val="28"/>
          <w:lang w:val="bg-BG"/>
        </w:rPr>
        <w:t>„ЕКО ТРАДЕКС ГРУП“ АД“</w:t>
      </w:r>
      <w:r>
        <w:rPr>
          <w:sz w:val="28"/>
          <w:szCs w:val="28"/>
          <w:lang w:val="bg-BG"/>
        </w:rPr>
        <w:t xml:space="preserve"> е изготвено съгласно изискванията на Възложителя.</w:t>
      </w:r>
      <w:r>
        <w:rPr>
          <w:bCs/>
          <w:lang w:val="bg-BG" w:eastAsia="bg-BG"/>
        </w:rPr>
        <w:t xml:space="preserve"> К</w:t>
      </w:r>
      <w:r>
        <w:rPr>
          <w:sz w:val="28"/>
          <w:szCs w:val="28"/>
          <w:lang w:val="bg-BG"/>
        </w:rPr>
        <w:t>омисията го допуска до оценяване.</w:t>
      </w:r>
    </w:p>
    <w:p w:rsidR="00852456" w:rsidRDefault="00852456" w:rsidP="00852456">
      <w:pPr>
        <w:jc w:val="both"/>
        <w:rPr>
          <w:b/>
          <w:sz w:val="28"/>
          <w:szCs w:val="28"/>
          <w:lang w:val="bg-BG"/>
        </w:rPr>
      </w:pPr>
    </w:p>
    <w:p w:rsidR="00852456" w:rsidRDefault="00852456" w:rsidP="00852456">
      <w:pPr>
        <w:ind w:firstLine="708"/>
        <w:jc w:val="both"/>
        <w:rPr>
          <w:sz w:val="28"/>
          <w:szCs w:val="28"/>
          <w:lang w:val="bg-BG"/>
        </w:rPr>
      </w:pPr>
      <w:r>
        <w:rPr>
          <w:sz w:val="28"/>
          <w:szCs w:val="28"/>
          <w:lang w:val="bg-BG"/>
        </w:rPr>
        <w:lastRenderedPageBreak/>
        <w:t xml:space="preserve">3.Техническото предложение за изпълнение на поръчката на участника </w:t>
      </w:r>
      <w:r>
        <w:rPr>
          <w:b/>
          <w:sz w:val="28"/>
          <w:szCs w:val="28"/>
          <w:lang w:val="bg-BG"/>
        </w:rPr>
        <w:t>„Стройкомерс</w:t>
      </w:r>
      <w:r>
        <w:rPr>
          <w:b/>
          <w:bCs/>
          <w:sz w:val="28"/>
          <w:szCs w:val="28"/>
        </w:rPr>
        <w:t>”</w:t>
      </w:r>
      <w:r>
        <w:rPr>
          <w:b/>
          <w:bCs/>
          <w:sz w:val="28"/>
          <w:szCs w:val="28"/>
          <w:lang w:val="bg-BG"/>
        </w:rPr>
        <w:t xml:space="preserve">ЕООД </w:t>
      </w:r>
      <w:r>
        <w:rPr>
          <w:sz w:val="28"/>
          <w:szCs w:val="28"/>
          <w:lang w:val="bg-BG"/>
        </w:rPr>
        <w:t>е изготвено съгласно изискванията на Възложителя.</w:t>
      </w:r>
      <w:r>
        <w:rPr>
          <w:bCs/>
          <w:lang w:val="bg-BG" w:eastAsia="bg-BG"/>
        </w:rPr>
        <w:t xml:space="preserve"> К</w:t>
      </w:r>
      <w:r>
        <w:rPr>
          <w:sz w:val="28"/>
          <w:szCs w:val="28"/>
          <w:lang w:val="bg-BG"/>
        </w:rPr>
        <w:t>омисията го допуска до оценяване.</w:t>
      </w:r>
    </w:p>
    <w:p w:rsidR="00852456" w:rsidRDefault="00852456" w:rsidP="00852456">
      <w:pPr>
        <w:ind w:firstLine="708"/>
        <w:jc w:val="both"/>
        <w:rPr>
          <w:b/>
          <w:sz w:val="28"/>
          <w:szCs w:val="28"/>
          <w:lang w:val="bg-BG"/>
        </w:rPr>
      </w:pPr>
    </w:p>
    <w:p w:rsidR="00852456" w:rsidRDefault="00852456" w:rsidP="00852456">
      <w:pPr>
        <w:ind w:firstLine="708"/>
        <w:jc w:val="both"/>
        <w:rPr>
          <w:sz w:val="28"/>
          <w:szCs w:val="28"/>
          <w:lang w:val="bg-BG"/>
        </w:rPr>
      </w:pPr>
      <w:r>
        <w:rPr>
          <w:b/>
          <w:sz w:val="28"/>
          <w:szCs w:val="28"/>
          <w:lang w:val="bg-BG"/>
        </w:rPr>
        <w:t xml:space="preserve">ІV. </w:t>
      </w:r>
      <w:r>
        <w:rPr>
          <w:sz w:val="28"/>
          <w:szCs w:val="28"/>
          <w:lang w:val="bg-BG"/>
        </w:rPr>
        <w:t>К</w:t>
      </w:r>
      <w:r>
        <w:rPr>
          <w:sz w:val="28"/>
          <w:szCs w:val="28"/>
          <w:lang w:val="ru-RU"/>
        </w:rPr>
        <w:t xml:space="preserve">омисията </w:t>
      </w:r>
      <w:r>
        <w:rPr>
          <w:sz w:val="28"/>
          <w:szCs w:val="28"/>
          <w:lang w:val="bg-BG"/>
        </w:rPr>
        <w:t xml:space="preserve">пристъпи към оценка на техническите предложения за изпълнение на поръчката, които отговарят на изискванията на Възложителя, по показателя </w:t>
      </w:r>
      <w:r>
        <w:rPr>
          <w:b/>
          <w:sz w:val="28"/>
          <w:szCs w:val="28"/>
          <w:lang w:val="bg-BG"/>
        </w:rPr>
        <w:t>П1</w:t>
      </w:r>
      <w:r>
        <w:rPr>
          <w:sz w:val="28"/>
          <w:szCs w:val="28"/>
          <w:lang w:val="bg-BG"/>
        </w:rPr>
        <w:t xml:space="preserve"> - “</w:t>
      </w:r>
      <w:r>
        <w:rPr>
          <w:i/>
          <w:sz w:val="28"/>
          <w:szCs w:val="28"/>
          <w:lang w:val="bg-BG"/>
        </w:rPr>
        <w:t>Качество на техническо предложение</w:t>
      </w:r>
      <w:r>
        <w:rPr>
          <w:sz w:val="28"/>
          <w:szCs w:val="28"/>
          <w:lang w:val="bg-BG"/>
        </w:rPr>
        <w:t xml:space="preserve">”. </w:t>
      </w:r>
      <w:r>
        <w:rPr>
          <w:sz w:val="28"/>
          <w:szCs w:val="28"/>
          <w:lang w:val="ru-RU"/>
        </w:rPr>
        <w:t>Резултатите от оценяването са следните:</w:t>
      </w:r>
    </w:p>
    <w:p w:rsidR="00852456" w:rsidRDefault="00852456" w:rsidP="00852456">
      <w:pPr>
        <w:jc w:val="both"/>
        <w:rPr>
          <w:lang w:val="bg-BG"/>
        </w:rPr>
      </w:pPr>
      <w:r>
        <w:rPr>
          <w:lang w:val="bg-BG"/>
        </w:rPr>
        <w:t xml:space="preserve">          </w:t>
      </w: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571"/>
        <w:gridCol w:w="3005"/>
        <w:gridCol w:w="1045"/>
        <w:gridCol w:w="2883"/>
      </w:tblGrid>
      <w:tr w:rsidR="00852456" w:rsidTr="00852456">
        <w:trPr>
          <w:trHeight w:val="703"/>
        </w:trPr>
        <w:tc>
          <w:tcPr>
            <w:tcW w:w="458" w:type="dxa"/>
            <w:tcBorders>
              <w:top w:val="single" w:sz="4" w:space="0" w:color="auto"/>
              <w:left w:val="single" w:sz="4" w:space="0" w:color="auto"/>
              <w:bottom w:val="single" w:sz="4" w:space="0" w:color="auto"/>
              <w:right w:val="single" w:sz="4" w:space="0" w:color="auto"/>
            </w:tcBorders>
            <w:hideMark/>
          </w:tcPr>
          <w:p w:rsidR="00852456" w:rsidRDefault="00852456">
            <w:pPr>
              <w:spacing w:before="120" w:line="276" w:lineRule="auto"/>
              <w:jc w:val="center"/>
              <w:rPr>
                <w:b/>
                <w:lang w:val="be-BY"/>
              </w:rPr>
            </w:pPr>
            <w:r>
              <w:rPr>
                <w:b/>
                <w:lang w:val="be-BY"/>
              </w:rPr>
              <w:t>№</w:t>
            </w:r>
          </w:p>
        </w:tc>
        <w:tc>
          <w:tcPr>
            <w:tcW w:w="2571" w:type="dxa"/>
            <w:tcBorders>
              <w:top w:val="single" w:sz="4" w:space="0" w:color="auto"/>
              <w:left w:val="single" w:sz="4" w:space="0" w:color="auto"/>
              <w:bottom w:val="single" w:sz="4" w:space="0" w:color="auto"/>
              <w:right w:val="single" w:sz="4" w:space="0" w:color="auto"/>
            </w:tcBorders>
            <w:hideMark/>
          </w:tcPr>
          <w:p w:rsidR="00852456" w:rsidRDefault="00852456">
            <w:pPr>
              <w:pStyle w:val="Heading2"/>
              <w:spacing w:before="0" w:after="0" w:line="276" w:lineRule="auto"/>
              <w:jc w:val="center"/>
              <w:rPr>
                <w:rFonts w:ascii="Times New Roman" w:hAnsi="Times New Roman" w:cs="Times New Roman"/>
                <w:i w:val="0"/>
                <w:sz w:val="24"/>
                <w:szCs w:val="24"/>
                <w:lang w:val="bg-BG"/>
              </w:rPr>
            </w:pPr>
            <w:r>
              <w:rPr>
                <w:rFonts w:ascii="Times New Roman" w:hAnsi="Times New Roman" w:cs="Times New Roman"/>
                <w:i w:val="0"/>
                <w:sz w:val="24"/>
                <w:szCs w:val="24"/>
                <w:lang w:val="bg-BG"/>
              </w:rPr>
              <w:t>Вх. №/дата и час</w:t>
            </w:r>
          </w:p>
        </w:tc>
        <w:tc>
          <w:tcPr>
            <w:tcW w:w="2691" w:type="dxa"/>
            <w:tcBorders>
              <w:top w:val="single" w:sz="4" w:space="0" w:color="auto"/>
              <w:left w:val="single" w:sz="4" w:space="0" w:color="auto"/>
              <w:bottom w:val="single" w:sz="4" w:space="0" w:color="auto"/>
              <w:right w:val="single" w:sz="4" w:space="0" w:color="auto"/>
            </w:tcBorders>
            <w:hideMark/>
          </w:tcPr>
          <w:p w:rsidR="00852456" w:rsidRDefault="00852456">
            <w:pPr>
              <w:pStyle w:val="Heading2"/>
              <w:spacing w:before="0" w:after="0" w:line="276" w:lineRule="auto"/>
              <w:jc w:val="center"/>
              <w:rPr>
                <w:rFonts w:ascii="Times New Roman" w:hAnsi="Times New Roman" w:cs="Times New Roman"/>
                <w:i w:val="0"/>
                <w:sz w:val="24"/>
                <w:szCs w:val="24"/>
                <w:lang w:val="bg-BG"/>
              </w:rPr>
            </w:pPr>
            <w:r>
              <w:rPr>
                <w:rFonts w:ascii="Times New Roman" w:hAnsi="Times New Roman" w:cs="Times New Roman"/>
                <w:i w:val="0"/>
                <w:sz w:val="24"/>
                <w:szCs w:val="24"/>
                <w:lang w:val="bg-BG"/>
              </w:rPr>
              <w:t>Участник</w:t>
            </w:r>
          </w:p>
        </w:tc>
        <w:tc>
          <w:tcPr>
            <w:tcW w:w="1045" w:type="dxa"/>
            <w:tcBorders>
              <w:top w:val="single" w:sz="4" w:space="0" w:color="auto"/>
              <w:left w:val="single" w:sz="4" w:space="0" w:color="auto"/>
              <w:bottom w:val="single" w:sz="4" w:space="0" w:color="auto"/>
              <w:right w:val="single" w:sz="4" w:space="0" w:color="auto"/>
            </w:tcBorders>
            <w:hideMark/>
          </w:tcPr>
          <w:p w:rsidR="00852456" w:rsidRDefault="00852456">
            <w:pPr>
              <w:pStyle w:val="Heading2"/>
              <w:spacing w:before="0" w:after="0" w:line="276" w:lineRule="auto"/>
              <w:jc w:val="center"/>
              <w:rPr>
                <w:rFonts w:ascii="Times New Roman" w:hAnsi="Times New Roman" w:cs="Times New Roman"/>
                <w:i w:val="0"/>
                <w:sz w:val="24"/>
                <w:szCs w:val="24"/>
                <w:lang w:val="bg-BG"/>
              </w:rPr>
            </w:pPr>
            <w:r>
              <w:rPr>
                <w:rFonts w:ascii="Times New Roman" w:hAnsi="Times New Roman" w:cs="Times New Roman"/>
                <w:i w:val="0"/>
                <w:sz w:val="24"/>
                <w:szCs w:val="24"/>
                <w:lang w:val="bg-BG"/>
              </w:rPr>
              <w:t>Оценка</w:t>
            </w:r>
          </w:p>
        </w:tc>
        <w:tc>
          <w:tcPr>
            <w:tcW w:w="3173" w:type="dxa"/>
            <w:tcBorders>
              <w:top w:val="single" w:sz="4" w:space="0" w:color="auto"/>
              <w:left w:val="single" w:sz="4" w:space="0" w:color="auto"/>
              <w:bottom w:val="single" w:sz="4" w:space="0" w:color="auto"/>
              <w:right w:val="single" w:sz="4" w:space="0" w:color="auto"/>
            </w:tcBorders>
            <w:hideMark/>
          </w:tcPr>
          <w:p w:rsidR="00852456" w:rsidRDefault="00852456">
            <w:pPr>
              <w:pStyle w:val="Heading2"/>
              <w:spacing w:before="0" w:after="0" w:line="276" w:lineRule="auto"/>
              <w:jc w:val="center"/>
              <w:rPr>
                <w:rFonts w:ascii="Times New Roman" w:hAnsi="Times New Roman" w:cs="Times New Roman"/>
                <w:i w:val="0"/>
                <w:sz w:val="24"/>
                <w:szCs w:val="24"/>
                <w:lang w:val="bg-BG"/>
              </w:rPr>
            </w:pPr>
            <w:r>
              <w:rPr>
                <w:rFonts w:ascii="Times New Roman" w:hAnsi="Times New Roman" w:cs="Times New Roman"/>
                <w:i w:val="0"/>
                <w:sz w:val="24"/>
                <w:szCs w:val="24"/>
                <w:lang w:val="bg-BG"/>
              </w:rPr>
              <w:t>Мотиви на комисията</w:t>
            </w:r>
          </w:p>
        </w:tc>
      </w:tr>
      <w:tr w:rsidR="00852456" w:rsidTr="00852456">
        <w:trPr>
          <w:trHeight w:val="703"/>
        </w:trPr>
        <w:tc>
          <w:tcPr>
            <w:tcW w:w="458" w:type="dxa"/>
            <w:tcBorders>
              <w:top w:val="single" w:sz="4" w:space="0" w:color="auto"/>
              <w:left w:val="single" w:sz="4" w:space="0" w:color="auto"/>
              <w:bottom w:val="single" w:sz="4" w:space="0" w:color="auto"/>
              <w:right w:val="single" w:sz="4" w:space="0" w:color="auto"/>
            </w:tcBorders>
            <w:hideMark/>
          </w:tcPr>
          <w:p w:rsidR="00852456" w:rsidRDefault="00852456">
            <w:pPr>
              <w:spacing w:before="120" w:line="276" w:lineRule="auto"/>
              <w:jc w:val="center"/>
              <w:rPr>
                <w:lang w:val="bg-BG"/>
              </w:rPr>
            </w:pPr>
            <w:r>
              <w:rPr>
                <w:lang w:val="bg-BG"/>
              </w:rPr>
              <w:t>1.</w:t>
            </w:r>
          </w:p>
        </w:tc>
        <w:tc>
          <w:tcPr>
            <w:tcW w:w="2571" w:type="dxa"/>
            <w:tcBorders>
              <w:top w:val="single" w:sz="4" w:space="0" w:color="auto"/>
              <w:left w:val="single" w:sz="4" w:space="0" w:color="auto"/>
              <w:bottom w:val="single" w:sz="4" w:space="0" w:color="auto"/>
              <w:right w:val="single" w:sz="4" w:space="0" w:color="auto"/>
            </w:tcBorders>
            <w:hideMark/>
          </w:tcPr>
          <w:p w:rsidR="00852456" w:rsidRDefault="00852456">
            <w:pPr>
              <w:spacing w:before="120" w:line="276" w:lineRule="auto"/>
              <w:rPr>
                <w:lang w:val="bg-BG"/>
              </w:rPr>
            </w:pPr>
            <w:r>
              <w:rPr>
                <w:lang w:val="bg-BG"/>
              </w:rPr>
              <w:t>Вх. № 9887/23.08.2018г. -11.03ч.</w:t>
            </w:r>
          </w:p>
        </w:tc>
        <w:tc>
          <w:tcPr>
            <w:tcW w:w="2691" w:type="dxa"/>
            <w:tcBorders>
              <w:top w:val="single" w:sz="4" w:space="0" w:color="auto"/>
              <w:left w:val="single" w:sz="4" w:space="0" w:color="auto"/>
              <w:bottom w:val="single" w:sz="4" w:space="0" w:color="auto"/>
              <w:right w:val="single" w:sz="4" w:space="0" w:color="auto"/>
            </w:tcBorders>
            <w:hideMark/>
          </w:tcPr>
          <w:p w:rsidR="00852456" w:rsidRDefault="00852456">
            <w:pPr>
              <w:spacing w:before="120" w:line="276" w:lineRule="auto"/>
              <w:jc w:val="center"/>
              <w:rPr>
                <w:b/>
                <w:lang w:val="bg-BG"/>
              </w:rPr>
            </w:pPr>
            <w:r>
              <w:rPr>
                <w:b/>
                <w:sz w:val="28"/>
                <w:szCs w:val="28"/>
                <w:lang w:val="bg-BG"/>
              </w:rPr>
              <w:t>„ЕКО ТРАДЕКС ГРУП</w:t>
            </w:r>
            <w:r>
              <w:rPr>
                <w:b/>
                <w:bCs/>
                <w:sz w:val="28"/>
                <w:szCs w:val="28"/>
              </w:rPr>
              <w:t>”</w:t>
            </w:r>
            <w:r>
              <w:rPr>
                <w:b/>
                <w:bCs/>
                <w:sz w:val="28"/>
                <w:szCs w:val="28"/>
                <w:lang w:val="bg-BG"/>
              </w:rPr>
              <w:t>АД</w:t>
            </w:r>
          </w:p>
        </w:tc>
        <w:tc>
          <w:tcPr>
            <w:tcW w:w="1045" w:type="dxa"/>
            <w:tcBorders>
              <w:top w:val="single" w:sz="4" w:space="0" w:color="auto"/>
              <w:left w:val="single" w:sz="4" w:space="0" w:color="auto"/>
              <w:bottom w:val="single" w:sz="4" w:space="0" w:color="auto"/>
              <w:right w:val="single" w:sz="4" w:space="0" w:color="auto"/>
            </w:tcBorders>
            <w:hideMark/>
          </w:tcPr>
          <w:p w:rsidR="00852456" w:rsidRDefault="00852456">
            <w:pPr>
              <w:spacing w:before="120" w:line="276" w:lineRule="auto"/>
              <w:jc w:val="center"/>
              <w:rPr>
                <w:lang w:val="bg-BG"/>
              </w:rPr>
            </w:pPr>
            <w:r>
              <w:rPr>
                <w:b/>
                <w:lang w:val="bg-BG"/>
              </w:rPr>
              <w:t>100 т./ 50%</w:t>
            </w:r>
          </w:p>
        </w:tc>
        <w:tc>
          <w:tcPr>
            <w:tcW w:w="3173" w:type="dxa"/>
            <w:tcBorders>
              <w:top w:val="single" w:sz="4" w:space="0" w:color="auto"/>
              <w:left w:val="single" w:sz="4" w:space="0" w:color="auto"/>
              <w:bottom w:val="single" w:sz="4" w:space="0" w:color="auto"/>
              <w:right w:val="single" w:sz="4" w:space="0" w:color="auto"/>
            </w:tcBorders>
          </w:tcPr>
          <w:p w:rsidR="00852456" w:rsidRDefault="00852456">
            <w:pPr>
              <w:spacing w:before="120" w:line="276" w:lineRule="auto"/>
              <w:jc w:val="both"/>
              <w:rPr>
                <w:lang w:val="bg-BG"/>
              </w:rPr>
            </w:pPr>
            <w:r>
              <w:rPr>
                <w:lang w:val="bg-BG"/>
              </w:rPr>
              <w:t xml:space="preserve">Представената от участника предварителна концепция съдържа: </w:t>
            </w:r>
          </w:p>
          <w:p w:rsidR="00852456" w:rsidRDefault="00852456">
            <w:pPr>
              <w:spacing w:before="120" w:line="276" w:lineRule="auto"/>
              <w:jc w:val="both"/>
              <w:rPr>
                <w:bCs/>
                <w:lang w:val="bg-BG"/>
              </w:rPr>
            </w:pPr>
            <w:r>
              <w:rPr>
                <w:lang w:val="bg-BG"/>
              </w:rPr>
              <w:t xml:space="preserve">1. </w:t>
            </w:r>
            <w:r>
              <w:t>O</w:t>
            </w:r>
            <w:r>
              <w:rPr>
                <w:lang w:val="bg-BG"/>
              </w:rPr>
              <w:t xml:space="preserve">рганизация на работа по време на отделните етапи на строителство и по видове СМР, с включени мерки по изпълнение на изискванията на всички части на проекта и изискванията на обявата/ раздел В от техническото предложение с приложено разпределение на техническите и човешки ресурси за реализиране на поръчката по видове работи. В нарочна таблица в т.6 „Разпределение на техническите и човешки ресурси за реализиране на поръчката по видове работи“ са описани подробно основните видове СМР и етапите за изпълнението им с разпределение както на техническите, така и на човешките ресурси, като </w:t>
            </w:r>
            <w:r>
              <w:rPr>
                <w:lang w:val="bg-BG"/>
              </w:rPr>
              <w:lastRenderedPageBreak/>
              <w:t xml:space="preserve">същите са конкретизирани и в отделни таблици с наименование :  4.1 „Технически ресурси – механизация и техническо оборудване“ и 4.2.“ Трудови ресурси“, като част от обособена т.4 от предложението, озаглавена „Организация, мобилизация и разпределение на използваните от участника ресурси“.Подробно описание на изполваните от участника технически и човешки ресурси е налице и в т.4 от предложението на участника, като същите са описани изчерпателно, при описание на отделните групи СМР, а именно – СМР за ремонт на скатен покрив, СМР за ремонт на плоски покриви – 3бр., СМР за ремонт на покривното покритие на едноетажни монолитни сгради.  </w:t>
            </w:r>
            <w:r>
              <w:rPr>
                <w:b/>
                <w:bCs/>
                <w:lang w:val="bg-BG"/>
              </w:rPr>
              <w:t>2.</w:t>
            </w:r>
            <w:r>
              <w:rPr>
                <w:b/>
                <w:bCs/>
              </w:rPr>
              <w:t> </w:t>
            </w:r>
            <w:r>
              <w:rPr>
                <w:bCs/>
                <w:lang w:val="bg-BG"/>
              </w:rPr>
              <w:t xml:space="preserve">Последователност на процесите и технология на изпълнение на всички видове СМР, вкл. подготовка, доставка на материали и технически пособия, техническо изпълнение и всичко необходимо за изпълнението на вида работа до етап на пълното ѝ </w:t>
            </w:r>
            <w:r>
              <w:rPr>
                <w:bCs/>
                <w:lang w:val="bg-BG"/>
              </w:rPr>
              <w:lastRenderedPageBreak/>
              <w:t>завършване./т.3 от техническото предложение/.Направено е таблично подробно описание на основните видове дейности и етапи на изпълнение на поръчката, последователност на изпълнение на СМР и взаимообвързаност на конкретните действия при изпълнение на дейностите, с подробно разписани стъпки за всяка от тях.Подробно е разписана в табличен вид и техническата спецификация на материалите за изпълнение на поръчката.</w:t>
            </w:r>
          </w:p>
          <w:p w:rsidR="00852456" w:rsidRDefault="00852456">
            <w:pPr>
              <w:spacing w:before="120" w:line="276" w:lineRule="auto"/>
              <w:jc w:val="both"/>
              <w:rPr>
                <w:lang w:val="bg-BG"/>
              </w:rPr>
            </w:pPr>
            <w:r>
              <w:rPr>
                <w:b/>
                <w:lang w:val="bg-BG"/>
              </w:rPr>
              <w:t>3</w:t>
            </w:r>
            <w:r>
              <w:rPr>
                <w:lang w:val="bg-BG"/>
              </w:rPr>
              <w:t>.</w:t>
            </w:r>
            <w:r>
              <w:t> </w:t>
            </w:r>
            <w:r>
              <w:rPr>
                <w:lang w:val="bg-BG"/>
              </w:rPr>
              <w:t>Организация на работа, която ще създаде за действията на техническите лица, ангажирани в изпълнението на строителството, както и координацията между тях/ т.4 Възстановителни дейности, б.</w:t>
            </w:r>
            <w:r>
              <w:t>D</w:t>
            </w:r>
            <w:r>
              <w:rPr>
                <w:lang w:val="bg-BG"/>
              </w:rPr>
              <w:t>/. Подробно е разписана организацията и подхода за изпълнение на обекта/т.1 от б.</w:t>
            </w:r>
            <w:r>
              <w:t>D</w:t>
            </w:r>
            <w:r>
              <w:rPr>
                <w:lang w:val="bg-BG"/>
              </w:rPr>
              <w:t>/, както и комуникацията между изпълнителя и останалите участници в инвестиционния процес и вътрешен контрол на изпълнителя/т.2 от б.</w:t>
            </w:r>
            <w:r>
              <w:t>D</w:t>
            </w:r>
            <w:r>
              <w:rPr>
                <w:lang w:val="bg-BG"/>
              </w:rPr>
              <w:t xml:space="preserve">/, подробно описание на начините за </w:t>
            </w:r>
            <w:r>
              <w:rPr>
                <w:lang w:val="bg-BG"/>
              </w:rPr>
              <w:lastRenderedPageBreak/>
              <w:t>разпределение на дейностите и отговорностите между ръководните технически лица във връзка с изпълнението на дейностите/т.3 от б.</w:t>
            </w:r>
            <w:r>
              <w:t>D</w:t>
            </w:r>
            <w:r>
              <w:rPr>
                <w:lang w:val="bg-BG"/>
              </w:rPr>
              <w:t>/ Посочва методите на работа, гарантиращи:  срочност и качество на изпълнението, както и действията, с които  се ангажира  за постигане на срочност и качество. Налице са подробно разписани отговорности и задачи за всеки от членовете на екипа поотделно, както и взаимовръзките в екипа и извън него на необходимите нива на комуникация.</w:t>
            </w:r>
          </w:p>
          <w:p w:rsidR="00852456" w:rsidRDefault="00852456">
            <w:pPr>
              <w:spacing w:before="120" w:line="276" w:lineRule="auto"/>
              <w:jc w:val="both"/>
              <w:rPr>
                <w:lang w:val="bg-BG"/>
              </w:rPr>
            </w:pPr>
            <w:r>
              <w:rPr>
                <w:lang w:val="bg-BG"/>
              </w:rPr>
              <w:t xml:space="preserve">В т.5 от същия раздел са разписани подробно отношенията и връзките на контрол, ваимодействие и координация между предлаганите от участника специалисти по начин, гарантиращ качественото и навременно изпълнение на поръчката. Изложението е онагледено с органиграма, като в т.6 е направено подробно описание и на вътрешния контрол, който изпълнителя ще осъществява както при </w:t>
            </w:r>
            <w:r>
              <w:rPr>
                <w:lang w:val="bg-BG"/>
              </w:rPr>
              <w:lastRenderedPageBreak/>
              <w:t>изпълнението на поръчката, така и през гаранционния период.В нарочни таблици са описани : организационен план за привеждане в действие на мерките за осигуряване на качество, организационни мероприятия свързани с разпределението на човешкия ресурс за качествено изпълнение на СМР, видовете и периодичността на контролните взаимодействия с другите страни, пряко ангажирани в строителния процес и т.н.</w:t>
            </w:r>
          </w:p>
          <w:p w:rsidR="00852456" w:rsidRDefault="00852456">
            <w:pPr>
              <w:spacing w:before="120" w:line="276" w:lineRule="auto"/>
              <w:jc w:val="both"/>
              <w:rPr>
                <w:lang w:val="bg-BG"/>
              </w:rPr>
            </w:pPr>
            <w:r>
              <w:rPr>
                <w:lang w:val="bg-BG"/>
              </w:rPr>
              <w:t xml:space="preserve"> </w:t>
            </w:r>
            <w:r>
              <w:rPr>
                <w:b/>
                <w:lang w:val="bg-BG"/>
              </w:rPr>
              <w:t>4</w:t>
            </w:r>
            <w:r>
              <w:rPr>
                <w:lang w:val="bg-BG"/>
              </w:rPr>
              <w:t xml:space="preserve">. В раздел Е „Мерки, които ще се предприемат от участника за осигуряване на здравословни и безопасни условия на труд на собствения си персонал“, участникът е разписал подробни инструкции за безопасна работа, видовете лични предпазни средства и стандартите за тях, конкретните мерки и изисквания за осигуряване на безопасност при извършване на СМР, включително за местата със специфични рискове, както и ликвидиране на евентуални пожари и </w:t>
            </w:r>
            <w:r>
              <w:rPr>
                <w:lang w:val="bg-BG"/>
              </w:rPr>
              <w:lastRenderedPageBreak/>
              <w:t xml:space="preserve">други аварии. </w:t>
            </w:r>
          </w:p>
          <w:p w:rsidR="00852456" w:rsidRDefault="00852456">
            <w:pPr>
              <w:spacing w:before="120" w:line="276" w:lineRule="auto"/>
              <w:jc w:val="both"/>
              <w:rPr>
                <w:lang w:val="bg-BG"/>
              </w:rPr>
            </w:pPr>
            <w:r>
              <w:rPr>
                <w:b/>
                <w:lang w:val="bg-BG"/>
              </w:rPr>
              <w:t>5</w:t>
            </w:r>
            <w:r>
              <w:rPr>
                <w:lang w:val="bg-BG"/>
              </w:rPr>
              <w:t xml:space="preserve">. В нарочен раздел </w:t>
            </w:r>
            <w:r>
              <w:t>F</w:t>
            </w:r>
            <w:r>
              <w:rPr>
                <w:lang w:val="bg-BG"/>
              </w:rPr>
              <w:t xml:space="preserve">, озаглавен „Методи, които ще използва участникът за контрол върху качеството на доставките на материалите и влагането им, необходими при изпълнение на строителството са изчерпателно описани: мерките за вътрешен контрол при получаване на материали и продукти, описание на входящия контрол, контрола и качеството на строителните материали, описание на мерките за контрол на качеството на материалите за обекта, както и контрола върху транспортирането и съхранението на материалите, логистиката и външния контрол от акредитираните органи за контрол.  </w:t>
            </w:r>
          </w:p>
          <w:p w:rsidR="00852456" w:rsidRDefault="00852456">
            <w:pPr>
              <w:spacing w:before="120" w:line="276" w:lineRule="auto"/>
              <w:jc w:val="both"/>
              <w:rPr>
                <w:lang w:val="bg-BG"/>
              </w:rPr>
            </w:pPr>
            <w:r>
              <w:rPr>
                <w:b/>
                <w:lang w:val="bg-BG"/>
              </w:rPr>
              <w:t xml:space="preserve">6. </w:t>
            </w:r>
            <w:r>
              <w:rPr>
                <w:lang w:val="bg-BG"/>
              </w:rPr>
              <w:t xml:space="preserve">В раздел </w:t>
            </w:r>
            <w:r>
              <w:t>G</w:t>
            </w:r>
            <w:r>
              <w:rPr>
                <w:lang w:val="bg-BG"/>
              </w:rPr>
              <w:t xml:space="preserve"> „ Други организационни дейности, чието включване ще доведе до повишаване на качеството и ефективността при изпълнение на поръчката, участникът е предложил редица дейности, чието изпълнение няма да доведе до повишаване предвидената прогнозна стойност за изпълнението </w:t>
            </w:r>
            <w:r>
              <w:rPr>
                <w:lang w:val="bg-BG"/>
              </w:rPr>
              <w:lastRenderedPageBreak/>
              <w:t>й, а именно:</w:t>
            </w:r>
          </w:p>
          <w:p w:rsidR="00852456" w:rsidRDefault="00852456">
            <w:pPr>
              <w:spacing w:before="120" w:line="276" w:lineRule="auto"/>
              <w:jc w:val="both"/>
              <w:rPr>
                <w:lang w:val="bg-BG"/>
              </w:rPr>
            </w:pPr>
            <w:r>
              <w:rPr>
                <w:lang w:val="bg-BG"/>
              </w:rPr>
              <w:t xml:space="preserve">Създаване на електронно базирана платформа за управление на оперативна информация, оборудване на временно работно място на обекта, създаване на мобилна работилница за отстраняване на дребни повреди, описание на действията, които ще бъдает създадени на обекта за работа при лоши метеорологични условия и др. </w:t>
            </w:r>
          </w:p>
          <w:p w:rsidR="00852456" w:rsidRDefault="00852456">
            <w:pPr>
              <w:spacing w:before="120" w:line="276" w:lineRule="auto"/>
              <w:jc w:val="both"/>
              <w:rPr>
                <w:lang w:val="bg-BG"/>
              </w:rPr>
            </w:pPr>
          </w:p>
          <w:p w:rsidR="00852456" w:rsidRDefault="00852456">
            <w:pPr>
              <w:spacing w:before="120" w:line="276" w:lineRule="auto"/>
              <w:jc w:val="both"/>
              <w:rPr>
                <w:lang w:val="bg-BG"/>
              </w:rPr>
            </w:pPr>
          </w:p>
        </w:tc>
      </w:tr>
      <w:tr w:rsidR="00852456" w:rsidTr="00852456">
        <w:trPr>
          <w:trHeight w:val="4437"/>
        </w:trPr>
        <w:tc>
          <w:tcPr>
            <w:tcW w:w="458" w:type="dxa"/>
            <w:tcBorders>
              <w:top w:val="single" w:sz="4" w:space="0" w:color="auto"/>
              <w:left w:val="single" w:sz="4" w:space="0" w:color="auto"/>
              <w:bottom w:val="single" w:sz="4" w:space="0" w:color="auto"/>
              <w:right w:val="single" w:sz="4" w:space="0" w:color="auto"/>
            </w:tcBorders>
            <w:hideMark/>
          </w:tcPr>
          <w:p w:rsidR="00852456" w:rsidRDefault="00852456">
            <w:pPr>
              <w:spacing w:before="120" w:line="276" w:lineRule="auto"/>
              <w:jc w:val="center"/>
              <w:rPr>
                <w:lang w:val="bg-BG"/>
              </w:rPr>
            </w:pPr>
            <w:r>
              <w:rPr>
                <w:lang w:val="bg-BG"/>
              </w:rPr>
              <w:lastRenderedPageBreak/>
              <w:t xml:space="preserve">2. </w:t>
            </w:r>
          </w:p>
        </w:tc>
        <w:tc>
          <w:tcPr>
            <w:tcW w:w="2571" w:type="dxa"/>
            <w:tcBorders>
              <w:top w:val="single" w:sz="4" w:space="0" w:color="auto"/>
              <w:left w:val="single" w:sz="4" w:space="0" w:color="auto"/>
              <w:bottom w:val="single" w:sz="4" w:space="0" w:color="auto"/>
              <w:right w:val="single" w:sz="4" w:space="0" w:color="auto"/>
            </w:tcBorders>
            <w:hideMark/>
          </w:tcPr>
          <w:p w:rsidR="00852456" w:rsidRDefault="00852456">
            <w:pPr>
              <w:spacing w:before="120" w:line="276" w:lineRule="auto"/>
              <w:jc w:val="center"/>
              <w:rPr>
                <w:lang w:val="bg-BG"/>
              </w:rPr>
            </w:pPr>
            <w:r>
              <w:rPr>
                <w:lang w:val="bg-BG"/>
              </w:rPr>
              <w:t>Вх.№9903/23.08.2018г.  – 15.04ч.</w:t>
            </w:r>
          </w:p>
        </w:tc>
        <w:tc>
          <w:tcPr>
            <w:tcW w:w="2691" w:type="dxa"/>
            <w:tcBorders>
              <w:top w:val="single" w:sz="4" w:space="0" w:color="auto"/>
              <w:left w:val="single" w:sz="4" w:space="0" w:color="auto"/>
              <w:bottom w:val="single" w:sz="4" w:space="0" w:color="auto"/>
              <w:right w:val="single" w:sz="4" w:space="0" w:color="auto"/>
            </w:tcBorders>
            <w:hideMark/>
          </w:tcPr>
          <w:p w:rsidR="00852456" w:rsidRDefault="00852456">
            <w:pPr>
              <w:spacing w:before="120" w:line="276" w:lineRule="auto"/>
              <w:jc w:val="center"/>
              <w:rPr>
                <w:b/>
                <w:sz w:val="28"/>
                <w:szCs w:val="28"/>
                <w:lang w:val="bg-BG"/>
              </w:rPr>
            </w:pPr>
            <w:r>
              <w:rPr>
                <w:b/>
                <w:sz w:val="28"/>
                <w:szCs w:val="28"/>
                <w:lang w:val="bg-BG"/>
              </w:rPr>
              <w:t>“Стройкомерс“ЕООД</w:t>
            </w:r>
          </w:p>
        </w:tc>
        <w:tc>
          <w:tcPr>
            <w:tcW w:w="1045" w:type="dxa"/>
            <w:tcBorders>
              <w:top w:val="single" w:sz="4" w:space="0" w:color="auto"/>
              <w:left w:val="single" w:sz="4" w:space="0" w:color="auto"/>
              <w:bottom w:val="single" w:sz="4" w:space="0" w:color="auto"/>
              <w:right w:val="single" w:sz="4" w:space="0" w:color="auto"/>
            </w:tcBorders>
            <w:hideMark/>
          </w:tcPr>
          <w:p w:rsidR="00852456" w:rsidRDefault="00852456">
            <w:pPr>
              <w:spacing w:before="120" w:line="276" w:lineRule="auto"/>
              <w:jc w:val="center"/>
              <w:rPr>
                <w:b/>
                <w:lang w:val="bg-BG"/>
              </w:rPr>
            </w:pPr>
            <w:r>
              <w:rPr>
                <w:b/>
                <w:lang w:val="bg-BG"/>
              </w:rPr>
              <w:t>100т./</w:t>
            </w:r>
          </w:p>
          <w:p w:rsidR="00852456" w:rsidRDefault="00852456">
            <w:pPr>
              <w:spacing w:before="120" w:line="276" w:lineRule="auto"/>
              <w:jc w:val="center"/>
              <w:rPr>
                <w:b/>
                <w:lang w:val="bg-BG"/>
              </w:rPr>
            </w:pPr>
            <w:r>
              <w:rPr>
                <w:b/>
                <w:lang w:val="bg-BG"/>
              </w:rPr>
              <w:t>50%</w:t>
            </w:r>
          </w:p>
        </w:tc>
        <w:tc>
          <w:tcPr>
            <w:tcW w:w="3173" w:type="dxa"/>
            <w:tcBorders>
              <w:top w:val="single" w:sz="4" w:space="0" w:color="auto"/>
              <w:left w:val="single" w:sz="4" w:space="0" w:color="auto"/>
              <w:bottom w:val="single" w:sz="4" w:space="0" w:color="auto"/>
              <w:right w:val="single" w:sz="4" w:space="0" w:color="auto"/>
            </w:tcBorders>
          </w:tcPr>
          <w:p w:rsidR="00852456" w:rsidRDefault="00852456">
            <w:pPr>
              <w:spacing w:before="120" w:line="276" w:lineRule="auto"/>
              <w:jc w:val="both"/>
              <w:rPr>
                <w:lang w:val="bg-BG"/>
              </w:rPr>
            </w:pPr>
            <w:r>
              <w:rPr>
                <w:lang w:val="bg-BG"/>
              </w:rPr>
              <w:t xml:space="preserve">Представената от участника предварителна концепция съдържа: </w:t>
            </w:r>
          </w:p>
          <w:p w:rsidR="00852456" w:rsidRDefault="00852456">
            <w:pPr>
              <w:spacing w:before="120" w:line="276" w:lineRule="auto"/>
              <w:jc w:val="both"/>
              <w:rPr>
                <w:lang w:val="bg-BG"/>
              </w:rPr>
            </w:pPr>
            <w:r>
              <w:rPr>
                <w:b/>
                <w:lang w:val="bg-BG"/>
              </w:rPr>
              <w:t>1.</w:t>
            </w:r>
            <w:r>
              <w:rPr>
                <w:lang w:val="bg-BG"/>
              </w:rPr>
              <w:t xml:space="preserve"> </w:t>
            </w:r>
            <w:r>
              <w:t>O</w:t>
            </w:r>
            <w:r>
              <w:rPr>
                <w:lang w:val="bg-BG"/>
              </w:rPr>
              <w:t xml:space="preserve">рганизация на работа по време на отделните етапи на строителство и по видове СМР, с посочена последователност на изпълнението на СМР, с формулирани отделни етапи на изпълнение, включително приемане и отчитане на строителството, завършване на обекта и предаването и приемането му, с включени мерки по изпълнение на изискванията на всички части за изпълнение на обекта, при съобразяване изискванията на обявата </w:t>
            </w:r>
            <w:r>
              <w:rPr>
                <w:lang w:val="bg-BG"/>
              </w:rPr>
              <w:lastRenderedPageBreak/>
              <w:t>с приложено в нарочна таблица 1.2</w:t>
            </w:r>
            <w:proofErr w:type="gramStart"/>
            <w:r>
              <w:rPr>
                <w:lang w:val="bg-BG"/>
              </w:rPr>
              <w:t>.“</w:t>
            </w:r>
            <w:proofErr w:type="gramEnd"/>
            <w:r>
              <w:rPr>
                <w:lang w:val="bg-BG"/>
              </w:rPr>
              <w:t>Мерки по изпълнение на изискванията, посочени в техническата спецификация с приложено разпределение на техническите и човешки ресурси за реализиране на поръчката по видове работи“ с подробно разписано разпределение на техническите и човешки ресурси за реализиране на поръчката.В отделни изложения е описана и самата организация на механизацията и работната ръка, както и организацията на съставянето на изискуемите документи в процеса на строителството на обекта.</w:t>
            </w:r>
          </w:p>
          <w:p w:rsidR="00852456" w:rsidRDefault="00852456">
            <w:pPr>
              <w:spacing w:before="120" w:line="276" w:lineRule="auto"/>
              <w:jc w:val="both"/>
              <w:rPr>
                <w:bCs/>
                <w:lang w:val="bg-BG"/>
              </w:rPr>
            </w:pPr>
            <w:r>
              <w:rPr>
                <w:b/>
                <w:bCs/>
                <w:lang w:val="bg-BG"/>
              </w:rPr>
              <w:t xml:space="preserve"> 2.</w:t>
            </w:r>
            <w:r>
              <w:rPr>
                <w:b/>
                <w:bCs/>
              </w:rPr>
              <w:t> </w:t>
            </w:r>
            <w:r>
              <w:rPr>
                <w:bCs/>
                <w:lang w:val="bg-BG"/>
              </w:rPr>
              <w:t xml:space="preserve">Последователност на процесите и технология на изпълнение на всички видове СМР, вкл. подготовка, доставка на материали и технически пособия, техническо изпълнение и всичко необходимо за изпълнението на вида работа до етап на пълното ѝ завършване. В т.2.1. Последователност на процесите, същите са описани по етапи, с подробно разписани </w:t>
            </w:r>
            <w:r>
              <w:rPr>
                <w:bCs/>
                <w:lang w:val="bg-BG"/>
              </w:rPr>
              <w:lastRenderedPageBreak/>
              <w:t>срокове за изпълнение на всеки етап и вид дейност, необходими човешки ресурси, механизация и материали.</w:t>
            </w:r>
          </w:p>
          <w:p w:rsidR="00852456" w:rsidRDefault="00852456">
            <w:pPr>
              <w:spacing w:before="120" w:line="276" w:lineRule="auto"/>
              <w:jc w:val="both"/>
              <w:rPr>
                <w:lang w:val="bg-BG"/>
              </w:rPr>
            </w:pPr>
            <w:r>
              <w:rPr>
                <w:lang w:val="bg-BG"/>
              </w:rPr>
              <w:t xml:space="preserve"> В т. 3.</w:t>
            </w:r>
            <w:r>
              <w:t> </w:t>
            </w:r>
            <w:r>
              <w:rPr>
                <w:lang w:val="bg-BG"/>
              </w:rPr>
              <w:t>„Организация на работа, създадена за действията на техническите лица, ангажирани  в изпълнението на строителството, както и координацията между тях са подробно разписани методите на работа, гарантиращи срочност и качество на изпълнението и действия за постигането им/3.1./, организация на работа на персонала и необходимата техника за изпълнението на строително-монтажните работи, в съответствие с предварително обявените условия на обществената поръчка. Описана е подробно както организацията на ръководния екип, така и на изпълнителския състав на изпълнителя с конкретнитеотговорности и задачи на всеки от членовете на екипа. Посочена е и организацията на работната ръка и на механизацията</w:t>
            </w:r>
          </w:p>
          <w:p w:rsidR="00852456" w:rsidRDefault="00852456">
            <w:pPr>
              <w:spacing w:before="120" w:line="276" w:lineRule="auto"/>
              <w:jc w:val="both"/>
              <w:rPr>
                <w:lang w:val="bg-BG"/>
              </w:rPr>
            </w:pPr>
            <w:r>
              <w:rPr>
                <w:b/>
                <w:lang w:val="bg-BG"/>
              </w:rPr>
              <w:t>4</w:t>
            </w:r>
            <w:r>
              <w:rPr>
                <w:lang w:val="bg-BG"/>
              </w:rPr>
              <w:t xml:space="preserve">. В нарочен раздел 4 „Мерки за осигуряване на здравословни и </w:t>
            </w:r>
            <w:r>
              <w:rPr>
                <w:lang w:val="bg-BG"/>
              </w:rPr>
              <w:lastRenderedPageBreak/>
              <w:t>безопасни условия на труд на собствения си персонал“ са посочени личните предпазни средства, предвидени за работа на екипа и изпълнителския състав на обекта, като са подробно описани и видовете дейности и мерки за осигуряването им.</w:t>
            </w:r>
          </w:p>
          <w:p w:rsidR="00852456" w:rsidRDefault="00852456">
            <w:pPr>
              <w:spacing w:before="120" w:line="276" w:lineRule="auto"/>
              <w:jc w:val="both"/>
              <w:rPr>
                <w:lang w:val="bg-BG"/>
              </w:rPr>
            </w:pPr>
            <w:r>
              <w:rPr>
                <w:b/>
                <w:lang w:val="bg-BG"/>
              </w:rPr>
              <w:t xml:space="preserve"> 5</w:t>
            </w:r>
            <w:r>
              <w:rPr>
                <w:lang w:val="bg-BG"/>
              </w:rPr>
              <w:t xml:space="preserve">. В специален раздел – 5.“Методи, които ще използваме за контрол върху качеството на доставките на материалите и влагането им, необходими при изпълнение на строителството“ е подробно описана организацията на доставките на материали, описани са предвижданите мерки и процедури за осигуряване на качеството на СМР, както и предвижданото качество на влаганите материали, както и методите на работа при установяване на несъответствия и контрол по подмяна и корекция. Предвидена в тази насока е и система за поетапен и текущ контрол при реализиране на строително-монтажната програма на обекта. </w:t>
            </w:r>
          </w:p>
          <w:p w:rsidR="00852456" w:rsidRDefault="00852456">
            <w:pPr>
              <w:spacing w:before="120" w:line="276" w:lineRule="auto"/>
              <w:jc w:val="both"/>
              <w:rPr>
                <w:lang w:val="bg-BG"/>
              </w:rPr>
            </w:pPr>
            <w:r>
              <w:rPr>
                <w:b/>
                <w:lang w:val="bg-BG"/>
              </w:rPr>
              <w:t>6</w:t>
            </w:r>
            <w:r>
              <w:rPr>
                <w:lang w:val="bg-BG"/>
              </w:rPr>
              <w:t xml:space="preserve">.В техническото предложение на </w:t>
            </w:r>
            <w:r>
              <w:rPr>
                <w:lang w:val="bg-BG"/>
              </w:rPr>
              <w:lastRenderedPageBreak/>
              <w:t>участника са посочени и други дейности, извън посочените в изискванията на възложителя, като  е обосновано, че тяхното включване ще доведе до повишаване качеството на изпълнение на поръчката, без да се завишава стойността й, а именно: предвидени са мерки за опазване на околната среда, както и организиране на работния процес, така че да не се прекъсва нормалния процес на функциониране на обектите. Предвидени са и дейности по осигуряване достъп до сгради, учреждения, магазини , паркинги , улици, тротоари и други елементи на градската среда, осигуряване на достъп до комунални услуги/при евентуално прекъсване на такива/ и др.</w:t>
            </w:r>
          </w:p>
          <w:p w:rsidR="00852456" w:rsidRDefault="00852456">
            <w:pPr>
              <w:spacing w:before="120" w:line="276" w:lineRule="auto"/>
              <w:jc w:val="both"/>
              <w:rPr>
                <w:lang w:val="bg-BG"/>
              </w:rPr>
            </w:pPr>
          </w:p>
        </w:tc>
      </w:tr>
    </w:tbl>
    <w:p w:rsidR="00852456" w:rsidRDefault="00852456" w:rsidP="00852456">
      <w:pPr>
        <w:jc w:val="both"/>
        <w:rPr>
          <w:lang w:val="bg-BG"/>
        </w:rPr>
      </w:pPr>
    </w:p>
    <w:p w:rsidR="00852456" w:rsidRDefault="00852456" w:rsidP="00852456">
      <w:pPr>
        <w:ind w:firstLine="708"/>
        <w:jc w:val="both"/>
        <w:rPr>
          <w:b/>
          <w:sz w:val="28"/>
          <w:szCs w:val="28"/>
          <w:lang w:val="bg-BG"/>
        </w:rPr>
      </w:pPr>
      <w:r>
        <w:rPr>
          <w:b/>
          <w:sz w:val="28"/>
          <w:szCs w:val="28"/>
          <w:lang w:val="bg-BG"/>
        </w:rPr>
        <w:t xml:space="preserve">V. </w:t>
      </w:r>
      <w:r>
        <w:rPr>
          <w:sz w:val="28"/>
          <w:szCs w:val="28"/>
          <w:lang w:val="bg-BG"/>
        </w:rPr>
        <w:t>Комисията продължи своята работа на 28.07.2018г. като поради отсъствието на редовния й член – Нина Мальова -главен експерт в отдел“Бюджет“ в дирекция „Финанси“, участие в работата й взе резервния член – Веска Минкова – главен експерт в отдел „Бюджет“, дирекция „Финанси“. Комисията пристъпи към определяне на оценка на офертите, които отговарят на изискванията на Възложителя по критерия “оптимално съотношение качество/цена”:</w:t>
      </w:r>
    </w:p>
    <w:p w:rsidR="00852456" w:rsidRDefault="00852456" w:rsidP="00852456">
      <w:pPr>
        <w:ind w:firstLine="708"/>
        <w:jc w:val="both"/>
        <w:rPr>
          <w:sz w:val="28"/>
          <w:szCs w:val="28"/>
          <w:lang w:val="ru-RU"/>
        </w:rPr>
      </w:pPr>
      <w:r>
        <w:rPr>
          <w:sz w:val="28"/>
          <w:szCs w:val="28"/>
          <w:lang w:val="bg-BG"/>
        </w:rPr>
        <w:t>1</w:t>
      </w:r>
      <w:r>
        <w:rPr>
          <w:sz w:val="28"/>
          <w:szCs w:val="28"/>
          <w:lang w:val="ru-RU"/>
        </w:rPr>
        <w:t xml:space="preserve">. </w:t>
      </w:r>
      <w:r>
        <w:rPr>
          <w:sz w:val="28"/>
          <w:szCs w:val="28"/>
          <w:lang w:val="bg-BG"/>
        </w:rPr>
        <w:t xml:space="preserve">Участникът </w:t>
      </w:r>
      <w:r>
        <w:rPr>
          <w:b/>
          <w:sz w:val="28"/>
          <w:szCs w:val="28"/>
          <w:lang w:val="bg-BG"/>
        </w:rPr>
        <w:t>„ЕКО ТРАДЕКС ГРУП</w:t>
      </w:r>
      <w:r>
        <w:rPr>
          <w:b/>
          <w:bCs/>
          <w:sz w:val="28"/>
          <w:szCs w:val="28"/>
        </w:rPr>
        <w:t>”</w:t>
      </w:r>
      <w:r>
        <w:rPr>
          <w:b/>
          <w:bCs/>
          <w:sz w:val="28"/>
          <w:szCs w:val="28"/>
          <w:lang w:val="bg-BG"/>
        </w:rPr>
        <w:t>АД</w:t>
      </w:r>
      <w:r>
        <w:rPr>
          <w:b/>
          <w:sz w:val="28"/>
          <w:szCs w:val="28"/>
          <w:lang w:val="bg-BG"/>
        </w:rPr>
        <w:t xml:space="preserve"> </w:t>
      </w:r>
      <w:r>
        <w:rPr>
          <w:sz w:val="28"/>
          <w:szCs w:val="28"/>
          <w:lang w:val="bg-BG"/>
        </w:rPr>
        <w:t>е предложил:</w:t>
      </w:r>
    </w:p>
    <w:p w:rsidR="00852456" w:rsidRDefault="00852456" w:rsidP="00852456">
      <w:pPr>
        <w:ind w:firstLine="720"/>
        <w:jc w:val="both"/>
        <w:rPr>
          <w:b/>
          <w:sz w:val="28"/>
          <w:szCs w:val="28"/>
          <w:lang w:val="bg-BG"/>
        </w:rPr>
      </w:pPr>
      <w:r>
        <w:rPr>
          <w:sz w:val="28"/>
          <w:szCs w:val="28"/>
          <w:lang w:val="bg-BG"/>
        </w:rPr>
        <w:lastRenderedPageBreak/>
        <w:t xml:space="preserve">1.1. цена за изпълнение на поръчката в размер общо на </w:t>
      </w:r>
      <w:r>
        <w:rPr>
          <w:b/>
          <w:sz w:val="28"/>
          <w:szCs w:val="28"/>
          <w:lang w:val="bg-BG"/>
        </w:rPr>
        <w:t>156 385,82 (сто петдесет и шест хиляди триста осемдесет и пет лева и 0,82) лв. без ДДС.</w:t>
      </w:r>
    </w:p>
    <w:p w:rsidR="00852456" w:rsidRDefault="00852456" w:rsidP="00852456">
      <w:pPr>
        <w:ind w:firstLine="708"/>
        <w:jc w:val="both"/>
        <w:rPr>
          <w:sz w:val="28"/>
          <w:szCs w:val="28"/>
          <w:lang w:val="bg-BG"/>
        </w:rPr>
      </w:pPr>
      <w:r>
        <w:rPr>
          <w:sz w:val="28"/>
          <w:szCs w:val="28"/>
          <w:lang w:val="bg-BG"/>
        </w:rPr>
        <w:t>Относителната тежест на показателя в комплексната оценка е 50 %</w:t>
      </w:r>
    </w:p>
    <w:p w:rsidR="00852456" w:rsidRDefault="00852456" w:rsidP="00852456">
      <w:pPr>
        <w:ind w:firstLine="708"/>
        <w:jc w:val="both"/>
        <w:rPr>
          <w:sz w:val="28"/>
          <w:szCs w:val="28"/>
          <w:lang w:val="bg-BG"/>
        </w:rPr>
      </w:pPr>
      <w:r>
        <w:rPr>
          <w:sz w:val="28"/>
          <w:szCs w:val="28"/>
          <w:lang w:val="bg-BG"/>
        </w:rPr>
        <w:t xml:space="preserve">Оценката по показателя се изчислява по формулата: </w:t>
      </w:r>
    </w:p>
    <w:p w:rsidR="00852456" w:rsidRDefault="00852456" w:rsidP="00852456">
      <w:pPr>
        <w:ind w:firstLine="708"/>
        <w:jc w:val="both"/>
        <w:rPr>
          <w:sz w:val="28"/>
          <w:szCs w:val="28"/>
          <w:lang w:val="bg-BG"/>
        </w:rPr>
      </w:pPr>
      <w:r>
        <w:rPr>
          <w:sz w:val="28"/>
          <w:szCs w:val="28"/>
          <w:lang w:val="bg-BG"/>
        </w:rPr>
        <w:t>П2 = (Цmin / Цi) х 100 = .......... (брой точки), където</w:t>
      </w:r>
    </w:p>
    <w:p w:rsidR="00852456" w:rsidRDefault="00852456" w:rsidP="00852456">
      <w:pPr>
        <w:ind w:firstLine="709"/>
        <w:jc w:val="both"/>
        <w:rPr>
          <w:sz w:val="28"/>
          <w:szCs w:val="28"/>
          <w:lang w:val="bg-BG"/>
        </w:rPr>
      </w:pPr>
      <w:r>
        <w:rPr>
          <w:sz w:val="28"/>
          <w:szCs w:val="28"/>
          <w:lang w:val="bg-BG"/>
        </w:rPr>
        <w:t>- Цi е предложената обща цена в лева, без ДДС, съгласно Ценовото предложение на съответния участник.</w:t>
      </w:r>
    </w:p>
    <w:p w:rsidR="00852456" w:rsidRDefault="00852456" w:rsidP="00852456">
      <w:pPr>
        <w:ind w:firstLine="709"/>
        <w:jc w:val="both"/>
        <w:rPr>
          <w:sz w:val="28"/>
          <w:szCs w:val="28"/>
          <w:lang w:val="bg-BG"/>
        </w:rPr>
      </w:pPr>
      <w:r>
        <w:rPr>
          <w:sz w:val="28"/>
          <w:szCs w:val="28"/>
          <w:lang w:val="bg-BG"/>
        </w:rPr>
        <w:t>- Цmin е минималната предложена обща цена в лева, без ДДС, съгласно ценовите предложения на всички участници.</w:t>
      </w:r>
    </w:p>
    <w:p w:rsidR="00852456" w:rsidRDefault="00852456" w:rsidP="00852456">
      <w:pPr>
        <w:ind w:firstLine="708"/>
        <w:jc w:val="both"/>
        <w:rPr>
          <w:b/>
          <w:sz w:val="28"/>
          <w:szCs w:val="28"/>
          <w:lang w:val="bg-BG"/>
        </w:rPr>
      </w:pPr>
    </w:p>
    <w:p w:rsidR="00852456" w:rsidRDefault="00852456" w:rsidP="00852456">
      <w:pPr>
        <w:ind w:firstLine="708"/>
        <w:jc w:val="both"/>
        <w:rPr>
          <w:b/>
          <w:sz w:val="28"/>
          <w:szCs w:val="28"/>
          <w:u w:val="single"/>
          <w:lang w:val="bg-BG"/>
        </w:rPr>
      </w:pPr>
      <w:r>
        <w:rPr>
          <w:b/>
          <w:sz w:val="28"/>
          <w:szCs w:val="28"/>
          <w:lang w:val="bg-BG"/>
        </w:rPr>
        <w:t>П2 = 156 385.82/156 385.82</w:t>
      </w:r>
      <w:r>
        <w:rPr>
          <w:b/>
          <w:sz w:val="28"/>
          <w:szCs w:val="28"/>
        </w:rPr>
        <w:t xml:space="preserve">x100 </w:t>
      </w:r>
      <w:r>
        <w:rPr>
          <w:rFonts w:eastAsia="Batang"/>
          <w:b/>
          <w:sz w:val="28"/>
          <w:szCs w:val="28"/>
          <w:lang w:val="bg-BG"/>
        </w:rPr>
        <w:t>=</w:t>
      </w:r>
      <w:r>
        <w:rPr>
          <w:b/>
          <w:sz w:val="28"/>
          <w:szCs w:val="28"/>
          <w:lang w:val="bg-BG"/>
        </w:rPr>
        <w:t xml:space="preserve"> 100 точки</w:t>
      </w:r>
    </w:p>
    <w:p w:rsidR="00852456" w:rsidRDefault="00852456" w:rsidP="00852456">
      <w:pPr>
        <w:jc w:val="both"/>
        <w:rPr>
          <w:b/>
          <w:sz w:val="28"/>
          <w:szCs w:val="28"/>
          <w:lang w:val="bg-BG"/>
        </w:rPr>
      </w:pPr>
      <w:r>
        <w:rPr>
          <w:b/>
          <w:sz w:val="28"/>
          <w:szCs w:val="28"/>
          <w:lang w:val="bg-BG"/>
        </w:rPr>
        <w:tab/>
        <w:t>П2</w:t>
      </w:r>
      <w:r>
        <w:rPr>
          <w:b/>
          <w:sz w:val="28"/>
          <w:szCs w:val="28"/>
        </w:rPr>
        <w:t xml:space="preserve">=100 </w:t>
      </w:r>
      <w:r>
        <w:rPr>
          <w:b/>
          <w:sz w:val="28"/>
          <w:szCs w:val="28"/>
          <w:lang w:val="bg-BG"/>
        </w:rPr>
        <w:t>точки</w:t>
      </w:r>
    </w:p>
    <w:p w:rsidR="00852456" w:rsidRDefault="00852456" w:rsidP="00852456">
      <w:pPr>
        <w:ind w:firstLine="708"/>
        <w:jc w:val="both"/>
        <w:rPr>
          <w:sz w:val="28"/>
          <w:szCs w:val="28"/>
          <w:lang w:val="bg-BG"/>
        </w:rPr>
      </w:pPr>
      <w:r>
        <w:rPr>
          <w:sz w:val="28"/>
          <w:szCs w:val="28"/>
          <w:lang w:val="bg-BG"/>
        </w:rPr>
        <w:t>Формулата по която се изчислява „Комплексната оценка” за всеки участник е:</w:t>
      </w:r>
    </w:p>
    <w:p w:rsidR="00852456" w:rsidRDefault="00852456" w:rsidP="00852456">
      <w:pPr>
        <w:tabs>
          <w:tab w:val="left" w:pos="0"/>
        </w:tabs>
        <w:rPr>
          <w:sz w:val="28"/>
          <w:szCs w:val="28"/>
          <w:lang w:val="bg-BG"/>
        </w:rPr>
      </w:pPr>
      <w:r>
        <w:rPr>
          <w:sz w:val="28"/>
          <w:szCs w:val="28"/>
          <w:lang w:val="bg-BG"/>
        </w:rPr>
        <w:t xml:space="preserve">          </w:t>
      </w:r>
      <w:r>
        <w:rPr>
          <w:b/>
          <w:sz w:val="28"/>
          <w:szCs w:val="28"/>
          <w:lang w:val="bg-BG"/>
        </w:rPr>
        <w:t xml:space="preserve">КО = П1х50% + П2х50%, </w:t>
      </w:r>
      <w:r>
        <w:rPr>
          <w:sz w:val="28"/>
          <w:szCs w:val="28"/>
          <w:lang w:val="bg-BG"/>
        </w:rPr>
        <w:t>съответно</w:t>
      </w:r>
    </w:p>
    <w:p w:rsidR="00852456" w:rsidRDefault="00852456" w:rsidP="00852456">
      <w:pPr>
        <w:tabs>
          <w:tab w:val="left" w:pos="0"/>
        </w:tabs>
        <w:rPr>
          <w:rFonts w:eastAsia="Batang"/>
          <w:b/>
          <w:sz w:val="28"/>
          <w:szCs w:val="28"/>
          <w:lang w:val="bg-BG"/>
        </w:rPr>
      </w:pPr>
      <w:r>
        <w:rPr>
          <w:b/>
          <w:sz w:val="28"/>
          <w:szCs w:val="28"/>
          <w:lang w:val="bg-BG"/>
        </w:rPr>
        <w:t xml:space="preserve">          КО = 100</w:t>
      </w:r>
      <w:r>
        <w:rPr>
          <w:rFonts w:eastAsia="Batang"/>
          <w:b/>
          <w:sz w:val="28"/>
          <w:szCs w:val="28"/>
          <w:lang w:val="bg-BG"/>
        </w:rPr>
        <w:t>х50% + 100 х50%=50 +50=100 точки</w:t>
      </w:r>
    </w:p>
    <w:p w:rsidR="00852456" w:rsidRDefault="00852456" w:rsidP="00852456">
      <w:pPr>
        <w:spacing w:before="120"/>
        <w:ind w:firstLine="708"/>
        <w:jc w:val="both"/>
        <w:rPr>
          <w:sz w:val="28"/>
          <w:szCs w:val="28"/>
          <w:lang w:val="ru-RU"/>
        </w:rPr>
      </w:pPr>
      <w:r>
        <w:rPr>
          <w:sz w:val="28"/>
          <w:szCs w:val="28"/>
          <w:lang w:val="bg-BG"/>
        </w:rPr>
        <w:t>2</w:t>
      </w:r>
      <w:r>
        <w:rPr>
          <w:sz w:val="28"/>
          <w:szCs w:val="28"/>
          <w:lang w:val="ru-RU"/>
        </w:rPr>
        <w:t xml:space="preserve">. </w:t>
      </w:r>
      <w:r>
        <w:rPr>
          <w:sz w:val="28"/>
          <w:szCs w:val="28"/>
          <w:lang w:val="bg-BG"/>
        </w:rPr>
        <w:t xml:space="preserve">Участникът </w:t>
      </w:r>
      <w:r>
        <w:rPr>
          <w:b/>
          <w:sz w:val="28"/>
          <w:szCs w:val="28"/>
          <w:lang w:val="bg-BG"/>
        </w:rPr>
        <w:t>„Стройкомерс</w:t>
      </w:r>
      <w:r>
        <w:rPr>
          <w:b/>
          <w:bCs/>
          <w:sz w:val="28"/>
          <w:szCs w:val="28"/>
        </w:rPr>
        <w:t>”</w:t>
      </w:r>
      <w:r>
        <w:rPr>
          <w:b/>
          <w:bCs/>
          <w:sz w:val="28"/>
          <w:szCs w:val="28"/>
          <w:lang w:val="bg-BG"/>
        </w:rPr>
        <w:t xml:space="preserve">ЕООД </w:t>
      </w:r>
      <w:r>
        <w:rPr>
          <w:sz w:val="28"/>
          <w:szCs w:val="28"/>
          <w:lang w:val="bg-BG"/>
        </w:rPr>
        <w:t>е предложил:</w:t>
      </w:r>
    </w:p>
    <w:p w:rsidR="00852456" w:rsidRDefault="00852456" w:rsidP="00852456">
      <w:pPr>
        <w:ind w:firstLine="708"/>
        <w:jc w:val="both"/>
        <w:rPr>
          <w:sz w:val="28"/>
          <w:szCs w:val="28"/>
          <w:lang w:val="bg-BG"/>
        </w:rPr>
      </w:pPr>
      <w:r>
        <w:rPr>
          <w:sz w:val="28"/>
          <w:szCs w:val="28"/>
          <w:lang w:val="bg-BG"/>
        </w:rPr>
        <w:t xml:space="preserve">2.1. цена за изпълнение на поръчката в размер общо на </w:t>
      </w:r>
      <w:r>
        <w:rPr>
          <w:b/>
          <w:sz w:val="28"/>
          <w:szCs w:val="28"/>
          <w:lang w:val="bg-BG"/>
        </w:rPr>
        <w:t>157 167,05(сто петдесет и седем хиляди сто шестдесет и седем лева и 0,5) лв.</w:t>
      </w:r>
      <w:r>
        <w:rPr>
          <w:sz w:val="28"/>
          <w:szCs w:val="28"/>
          <w:lang w:val="bg-BG"/>
        </w:rPr>
        <w:t xml:space="preserve"> без ДДС.</w:t>
      </w:r>
    </w:p>
    <w:p w:rsidR="00852456" w:rsidRDefault="00852456" w:rsidP="00852456">
      <w:pPr>
        <w:ind w:firstLine="708"/>
        <w:jc w:val="both"/>
        <w:rPr>
          <w:sz w:val="28"/>
          <w:szCs w:val="28"/>
          <w:lang w:val="bg-BG"/>
        </w:rPr>
      </w:pPr>
      <w:r>
        <w:rPr>
          <w:sz w:val="28"/>
          <w:szCs w:val="28"/>
          <w:lang w:val="bg-BG"/>
        </w:rPr>
        <w:t>Относителната тежест на показателя в комплексната оценка е 50 %</w:t>
      </w:r>
    </w:p>
    <w:p w:rsidR="00852456" w:rsidRDefault="00852456" w:rsidP="00852456">
      <w:pPr>
        <w:ind w:firstLine="708"/>
        <w:jc w:val="both"/>
        <w:rPr>
          <w:sz w:val="28"/>
          <w:szCs w:val="28"/>
          <w:lang w:val="bg-BG"/>
        </w:rPr>
      </w:pPr>
      <w:r>
        <w:rPr>
          <w:sz w:val="28"/>
          <w:szCs w:val="28"/>
          <w:lang w:val="bg-BG"/>
        </w:rPr>
        <w:t xml:space="preserve">Оценката по показателя се изчислява по формулата: </w:t>
      </w:r>
    </w:p>
    <w:p w:rsidR="00852456" w:rsidRDefault="00852456" w:rsidP="00852456">
      <w:pPr>
        <w:ind w:firstLine="708"/>
        <w:jc w:val="both"/>
        <w:rPr>
          <w:sz w:val="28"/>
          <w:szCs w:val="28"/>
          <w:lang w:val="bg-BG"/>
        </w:rPr>
      </w:pPr>
      <w:r>
        <w:rPr>
          <w:sz w:val="28"/>
          <w:szCs w:val="28"/>
          <w:lang w:val="bg-BG"/>
        </w:rPr>
        <w:t>П2 = (Цmin / Цi) х 100 = .......... (брой точки), където</w:t>
      </w:r>
    </w:p>
    <w:p w:rsidR="00852456" w:rsidRDefault="00852456" w:rsidP="00852456">
      <w:pPr>
        <w:ind w:firstLine="709"/>
        <w:jc w:val="both"/>
        <w:rPr>
          <w:sz w:val="28"/>
          <w:szCs w:val="28"/>
          <w:lang w:val="bg-BG"/>
        </w:rPr>
      </w:pPr>
      <w:r>
        <w:rPr>
          <w:sz w:val="28"/>
          <w:szCs w:val="28"/>
          <w:lang w:val="bg-BG"/>
        </w:rPr>
        <w:t>- Цi е предложената обща цена в лева, без ДДС, съгласно Ценовото предложение на съответния участник.</w:t>
      </w:r>
    </w:p>
    <w:p w:rsidR="00852456" w:rsidRDefault="00852456" w:rsidP="00852456">
      <w:pPr>
        <w:ind w:firstLine="709"/>
        <w:jc w:val="both"/>
        <w:rPr>
          <w:sz w:val="28"/>
          <w:szCs w:val="28"/>
          <w:lang w:val="bg-BG"/>
        </w:rPr>
      </w:pPr>
      <w:r>
        <w:rPr>
          <w:sz w:val="28"/>
          <w:szCs w:val="28"/>
          <w:lang w:val="bg-BG"/>
        </w:rPr>
        <w:t>- Цmin е минималната предложена обща цена в лева, без ДДС, съгласно ценовите предложения на всички участници.</w:t>
      </w:r>
    </w:p>
    <w:p w:rsidR="00852456" w:rsidRDefault="00852456" w:rsidP="00852456">
      <w:pPr>
        <w:ind w:firstLine="708"/>
        <w:jc w:val="both"/>
        <w:rPr>
          <w:b/>
          <w:sz w:val="28"/>
          <w:szCs w:val="28"/>
          <w:lang w:val="bg-BG"/>
        </w:rPr>
      </w:pPr>
      <w:r>
        <w:rPr>
          <w:b/>
          <w:sz w:val="28"/>
          <w:szCs w:val="28"/>
          <w:lang w:val="bg-BG"/>
        </w:rPr>
        <w:t>П2 = 156 385.82/ 157 167.05  х 100 = 99.50 точки</w:t>
      </w:r>
    </w:p>
    <w:p w:rsidR="00852456" w:rsidRDefault="00852456" w:rsidP="00852456">
      <w:pPr>
        <w:ind w:firstLine="708"/>
        <w:jc w:val="both"/>
        <w:rPr>
          <w:b/>
          <w:sz w:val="28"/>
          <w:szCs w:val="28"/>
          <w:lang w:val="bg-BG"/>
        </w:rPr>
      </w:pPr>
      <w:r>
        <w:rPr>
          <w:b/>
          <w:sz w:val="28"/>
          <w:szCs w:val="28"/>
          <w:u w:val="single"/>
          <w:lang w:val="bg-BG"/>
        </w:rPr>
        <w:t>П2 = 99.50 точки</w:t>
      </w:r>
    </w:p>
    <w:p w:rsidR="00852456" w:rsidRDefault="00852456" w:rsidP="00852456">
      <w:pPr>
        <w:ind w:firstLine="708"/>
        <w:jc w:val="both"/>
        <w:rPr>
          <w:sz w:val="28"/>
          <w:szCs w:val="28"/>
          <w:lang w:val="bg-BG"/>
        </w:rPr>
      </w:pPr>
      <w:r>
        <w:rPr>
          <w:sz w:val="28"/>
          <w:szCs w:val="28"/>
          <w:lang w:val="bg-BG"/>
        </w:rPr>
        <w:t>Формулата по която се изчислява „Комплексната оценка” за всеки участник е:</w:t>
      </w:r>
    </w:p>
    <w:p w:rsidR="00852456" w:rsidRDefault="00852456" w:rsidP="00852456">
      <w:pPr>
        <w:tabs>
          <w:tab w:val="left" w:pos="0"/>
        </w:tabs>
        <w:rPr>
          <w:sz w:val="28"/>
          <w:szCs w:val="28"/>
          <w:lang w:val="bg-BG"/>
        </w:rPr>
      </w:pPr>
      <w:r>
        <w:rPr>
          <w:sz w:val="28"/>
          <w:szCs w:val="28"/>
          <w:lang w:val="bg-BG"/>
        </w:rPr>
        <w:t xml:space="preserve">          </w:t>
      </w:r>
      <w:r>
        <w:rPr>
          <w:b/>
          <w:sz w:val="28"/>
          <w:szCs w:val="28"/>
          <w:lang w:val="bg-BG"/>
        </w:rPr>
        <w:t xml:space="preserve">КО = П1х50% + П2х50%, </w:t>
      </w:r>
      <w:r>
        <w:rPr>
          <w:sz w:val="28"/>
          <w:szCs w:val="28"/>
          <w:lang w:val="bg-BG"/>
        </w:rPr>
        <w:t>съответно</w:t>
      </w:r>
    </w:p>
    <w:p w:rsidR="00852456" w:rsidRDefault="00852456" w:rsidP="00852456">
      <w:pPr>
        <w:tabs>
          <w:tab w:val="left" w:pos="0"/>
        </w:tabs>
        <w:rPr>
          <w:rFonts w:eastAsia="Batang"/>
          <w:b/>
          <w:sz w:val="28"/>
          <w:szCs w:val="28"/>
          <w:lang w:val="bg-BG"/>
        </w:rPr>
      </w:pPr>
      <w:r>
        <w:rPr>
          <w:b/>
          <w:sz w:val="28"/>
          <w:szCs w:val="28"/>
          <w:lang w:val="bg-BG"/>
        </w:rPr>
        <w:t xml:space="preserve">          КО = </w:t>
      </w:r>
      <w:r>
        <w:rPr>
          <w:rFonts w:eastAsia="Batang"/>
          <w:b/>
          <w:sz w:val="28"/>
          <w:szCs w:val="28"/>
          <w:lang w:val="bg-BG"/>
        </w:rPr>
        <w:t>100х50% + 99.50 х50%= 50+49.75 = 99.75 точки</w:t>
      </w:r>
    </w:p>
    <w:p w:rsidR="00852456" w:rsidRDefault="00852456" w:rsidP="00852456">
      <w:pPr>
        <w:tabs>
          <w:tab w:val="left" w:pos="0"/>
        </w:tabs>
        <w:rPr>
          <w:rFonts w:eastAsia="Batang"/>
          <w:b/>
          <w:sz w:val="28"/>
          <w:szCs w:val="28"/>
          <w:lang w:val="bg-BG"/>
        </w:rPr>
      </w:pPr>
    </w:p>
    <w:p w:rsidR="00852456" w:rsidRDefault="00852456" w:rsidP="00852456">
      <w:pPr>
        <w:jc w:val="both"/>
        <w:rPr>
          <w:b/>
          <w:sz w:val="28"/>
          <w:szCs w:val="28"/>
          <w:lang w:val="bg-BG"/>
        </w:rPr>
      </w:pPr>
      <w:r>
        <w:rPr>
          <w:b/>
          <w:sz w:val="28"/>
          <w:szCs w:val="28"/>
        </w:rPr>
        <w:t>VI</w:t>
      </w:r>
      <w:r>
        <w:rPr>
          <w:b/>
          <w:sz w:val="28"/>
          <w:szCs w:val="28"/>
          <w:lang w:val="ru-RU"/>
        </w:rPr>
        <w:t>.</w:t>
      </w:r>
      <w:r>
        <w:rPr>
          <w:b/>
          <w:sz w:val="28"/>
          <w:szCs w:val="28"/>
          <w:lang w:val="bg-BG"/>
        </w:rPr>
        <w:t xml:space="preserve"> Класиране на офертите:</w:t>
      </w:r>
    </w:p>
    <w:p w:rsidR="00852456" w:rsidRDefault="00852456" w:rsidP="00852456">
      <w:pPr>
        <w:jc w:val="both"/>
        <w:rPr>
          <w:b/>
          <w:sz w:val="28"/>
          <w:szCs w:val="28"/>
          <w:lang w:val="bg-BG"/>
        </w:rPr>
      </w:pPr>
    </w:p>
    <w:tbl>
      <w:tblPr>
        <w:tblW w:w="9330" w:type="dxa"/>
        <w:jc w:val="center"/>
        <w:tblInd w:w="4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878"/>
        <w:gridCol w:w="6609"/>
        <w:gridCol w:w="1843"/>
      </w:tblGrid>
      <w:tr w:rsidR="00852456" w:rsidTr="00852456">
        <w:trPr>
          <w:cantSplit/>
          <w:trHeight w:val="470"/>
          <w:jc w:val="center"/>
        </w:trPr>
        <w:tc>
          <w:tcPr>
            <w:tcW w:w="878" w:type="dxa"/>
            <w:tcBorders>
              <w:top w:val="single" w:sz="12" w:space="0" w:color="auto"/>
              <w:left w:val="single" w:sz="12" w:space="0" w:color="auto"/>
              <w:bottom w:val="single" w:sz="12" w:space="0" w:color="auto"/>
              <w:right w:val="single" w:sz="12" w:space="0" w:color="auto"/>
            </w:tcBorders>
            <w:vAlign w:val="center"/>
            <w:hideMark/>
          </w:tcPr>
          <w:p w:rsidR="00852456" w:rsidRDefault="00852456">
            <w:pPr>
              <w:spacing w:line="276" w:lineRule="auto"/>
              <w:jc w:val="center"/>
              <w:rPr>
                <w:b/>
                <w:sz w:val="28"/>
                <w:szCs w:val="28"/>
                <w:lang w:val="be-BY"/>
              </w:rPr>
            </w:pPr>
            <w:r>
              <w:rPr>
                <w:b/>
                <w:sz w:val="28"/>
                <w:szCs w:val="28"/>
                <w:lang w:val="be-BY"/>
              </w:rPr>
              <w:t>№</w:t>
            </w:r>
          </w:p>
        </w:tc>
        <w:tc>
          <w:tcPr>
            <w:tcW w:w="6605" w:type="dxa"/>
            <w:tcBorders>
              <w:top w:val="single" w:sz="12" w:space="0" w:color="auto"/>
              <w:left w:val="single" w:sz="12" w:space="0" w:color="auto"/>
              <w:bottom w:val="single" w:sz="12" w:space="0" w:color="auto"/>
              <w:right w:val="single" w:sz="12" w:space="0" w:color="auto"/>
            </w:tcBorders>
            <w:vAlign w:val="center"/>
            <w:hideMark/>
          </w:tcPr>
          <w:p w:rsidR="00852456" w:rsidRDefault="00852456">
            <w:pPr>
              <w:spacing w:line="276" w:lineRule="auto"/>
              <w:jc w:val="center"/>
              <w:rPr>
                <w:b/>
                <w:sz w:val="28"/>
                <w:szCs w:val="28"/>
                <w:lang w:val="bg-BG"/>
              </w:rPr>
            </w:pPr>
            <w:r>
              <w:rPr>
                <w:b/>
                <w:sz w:val="28"/>
                <w:szCs w:val="28"/>
                <w:lang w:val="bg-BG"/>
              </w:rPr>
              <w:t>УЧАСТНИК</w:t>
            </w:r>
          </w:p>
        </w:tc>
        <w:tc>
          <w:tcPr>
            <w:tcW w:w="1842" w:type="dxa"/>
            <w:tcBorders>
              <w:top w:val="single" w:sz="12" w:space="0" w:color="auto"/>
              <w:left w:val="single" w:sz="12" w:space="0" w:color="auto"/>
              <w:bottom w:val="single" w:sz="12" w:space="0" w:color="auto"/>
              <w:right w:val="single" w:sz="12" w:space="0" w:color="auto"/>
            </w:tcBorders>
            <w:vAlign w:val="center"/>
            <w:hideMark/>
          </w:tcPr>
          <w:p w:rsidR="00852456" w:rsidRDefault="00852456">
            <w:pPr>
              <w:spacing w:line="276" w:lineRule="auto"/>
              <w:jc w:val="center"/>
              <w:rPr>
                <w:b/>
                <w:sz w:val="28"/>
                <w:szCs w:val="28"/>
                <w:lang w:val="bg-BG"/>
              </w:rPr>
            </w:pPr>
            <w:r>
              <w:rPr>
                <w:b/>
                <w:sz w:val="28"/>
                <w:szCs w:val="28"/>
                <w:lang w:val="bg-BG"/>
              </w:rPr>
              <w:t>Точки</w:t>
            </w:r>
          </w:p>
        </w:tc>
      </w:tr>
      <w:tr w:rsidR="00852456" w:rsidTr="00852456">
        <w:trPr>
          <w:cantSplit/>
          <w:trHeight w:val="470"/>
          <w:jc w:val="center"/>
        </w:trPr>
        <w:tc>
          <w:tcPr>
            <w:tcW w:w="878" w:type="dxa"/>
            <w:tcBorders>
              <w:top w:val="single" w:sz="12" w:space="0" w:color="auto"/>
              <w:left w:val="single" w:sz="12" w:space="0" w:color="auto"/>
              <w:bottom w:val="single" w:sz="12" w:space="0" w:color="auto"/>
              <w:right w:val="single" w:sz="12" w:space="0" w:color="auto"/>
            </w:tcBorders>
            <w:vAlign w:val="center"/>
            <w:hideMark/>
          </w:tcPr>
          <w:p w:rsidR="00852456" w:rsidRDefault="00852456">
            <w:pPr>
              <w:spacing w:line="276" w:lineRule="auto"/>
              <w:jc w:val="center"/>
              <w:rPr>
                <w:b/>
                <w:sz w:val="28"/>
                <w:szCs w:val="28"/>
                <w:lang w:val="be-BY"/>
              </w:rPr>
            </w:pPr>
            <w:r>
              <w:rPr>
                <w:b/>
                <w:sz w:val="28"/>
                <w:szCs w:val="28"/>
                <w:lang w:val="be-BY"/>
              </w:rPr>
              <w:t>1.</w:t>
            </w:r>
          </w:p>
        </w:tc>
        <w:tc>
          <w:tcPr>
            <w:tcW w:w="6605" w:type="dxa"/>
            <w:tcBorders>
              <w:top w:val="single" w:sz="12" w:space="0" w:color="auto"/>
              <w:left w:val="single" w:sz="12" w:space="0" w:color="auto"/>
              <w:bottom w:val="single" w:sz="12" w:space="0" w:color="auto"/>
              <w:right w:val="single" w:sz="12" w:space="0" w:color="auto"/>
            </w:tcBorders>
            <w:vAlign w:val="center"/>
            <w:hideMark/>
          </w:tcPr>
          <w:p w:rsidR="00852456" w:rsidRDefault="00852456">
            <w:pPr>
              <w:spacing w:line="276" w:lineRule="auto"/>
              <w:jc w:val="center"/>
              <w:rPr>
                <w:b/>
                <w:sz w:val="28"/>
                <w:szCs w:val="28"/>
                <w:lang w:val="bg-BG"/>
              </w:rPr>
            </w:pPr>
            <w:r>
              <w:rPr>
                <w:b/>
                <w:sz w:val="28"/>
                <w:szCs w:val="28"/>
                <w:lang w:val="bg-BG"/>
              </w:rPr>
              <w:t>„ЕКО ТРАДЕКС ГРУП“АД</w:t>
            </w:r>
          </w:p>
        </w:tc>
        <w:tc>
          <w:tcPr>
            <w:tcW w:w="1842" w:type="dxa"/>
            <w:tcBorders>
              <w:top w:val="single" w:sz="12" w:space="0" w:color="auto"/>
              <w:left w:val="single" w:sz="12" w:space="0" w:color="auto"/>
              <w:bottom w:val="single" w:sz="12" w:space="0" w:color="auto"/>
              <w:right w:val="single" w:sz="12" w:space="0" w:color="auto"/>
            </w:tcBorders>
            <w:vAlign w:val="center"/>
            <w:hideMark/>
          </w:tcPr>
          <w:p w:rsidR="00852456" w:rsidRDefault="00852456">
            <w:pPr>
              <w:spacing w:line="276" w:lineRule="auto"/>
              <w:jc w:val="center"/>
              <w:rPr>
                <w:b/>
                <w:sz w:val="28"/>
                <w:szCs w:val="28"/>
              </w:rPr>
            </w:pPr>
            <w:r>
              <w:rPr>
                <w:b/>
                <w:sz w:val="28"/>
                <w:szCs w:val="28"/>
                <w:lang w:val="bg-BG"/>
              </w:rPr>
              <w:t>100.00</w:t>
            </w:r>
          </w:p>
        </w:tc>
      </w:tr>
      <w:tr w:rsidR="00852456" w:rsidTr="00852456">
        <w:trPr>
          <w:cantSplit/>
          <w:trHeight w:val="470"/>
          <w:jc w:val="center"/>
        </w:trPr>
        <w:tc>
          <w:tcPr>
            <w:tcW w:w="878" w:type="dxa"/>
            <w:tcBorders>
              <w:top w:val="single" w:sz="12" w:space="0" w:color="auto"/>
              <w:left w:val="single" w:sz="12" w:space="0" w:color="auto"/>
              <w:bottom w:val="single" w:sz="12" w:space="0" w:color="auto"/>
              <w:right w:val="single" w:sz="12" w:space="0" w:color="auto"/>
            </w:tcBorders>
            <w:vAlign w:val="center"/>
            <w:hideMark/>
          </w:tcPr>
          <w:p w:rsidR="00852456" w:rsidRDefault="00852456">
            <w:pPr>
              <w:spacing w:line="276" w:lineRule="auto"/>
              <w:jc w:val="center"/>
              <w:rPr>
                <w:b/>
                <w:sz w:val="28"/>
                <w:szCs w:val="28"/>
              </w:rPr>
            </w:pPr>
            <w:r>
              <w:rPr>
                <w:b/>
                <w:sz w:val="28"/>
                <w:szCs w:val="28"/>
              </w:rPr>
              <w:t>2.</w:t>
            </w:r>
          </w:p>
        </w:tc>
        <w:tc>
          <w:tcPr>
            <w:tcW w:w="6605" w:type="dxa"/>
            <w:tcBorders>
              <w:top w:val="single" w:sz="12" w:space="0" w:color="auto"/>
              <w:left w:val="single" w:sz="12" w:space="0" w:color="auto"/>
              <w:bottom w:val="single" w:sz="12" w:space="0" w:color="auto"/>
              <w:right w:val="single" w:sz="12" w:space="0" w:color="auto"/>
            </w:tcBorders>
            <w:vAlign w:val="center"/>
            <w:hideMark/>
          </w:tcPr>
          <w:p w:rsidR="00852456" w:rsidRDefault="00852456">
            <w:pPr>
              <w:spacing w:line="276" w:lineRule="auto"/>
              <w:jc w:val="center"/>
              <w:rPr>
                <w:b/>
                <w:sz w:val="28"/>
                <w:szCs w:val="28"/>
                <w:lang w:val="bg-BG"/>
              </w:rPr>
            </w:pPr>
            <w:r>
              <w:rPr>
                <w:b/>
                <w:sz w:val="28"/>
                <w:szCs w:val="28"/>
                <w:lang w:val="bg-BG"/>
              </w:rPr>
              <w:t>„СТРОЙКОМЕРС</w:t>
            </w:r>
            <w:r>
              <w:rPr>
                <w:b/>
                <w:bCs/>
                <w:sz w:val="28"/>
                <w:szCs w:val="28"/>
              </w:rPr>
              <w:t>”</w:t>
            </w:r>
            <w:r>
              <w:rPr>
                <w:b/>
                <w:bCs/>
                <w:sz w:val="28"/>
                <w:szCs w:val="28"/>
                <w:lang w:val="bg-BG"/>
              </w:rPr>
              <w:t>ЕООД</w:t>
            </w:r>
          </w:p>
        </w:tc>
        <w:tc>
          <w:tcPr>
            <w:tcW w:w="1842" w:type="dxa"/>
            <w:tcBorders>
              <w:top w:val="single" w:sz="12" w:space="0" w:color="auto"/>
              <w:left w:val="single" w:sz="12" w:space="0" w:color="auto"/>
              <w:bottom w:val="single" w:sz="12" w:space="0" w:color="auto"/>
              <w:right w:val="single" w:sz="12" w:space="0" w:color="auto"/>
            </w:tcBorders>
            <w:vAlign w:val="center"/>
            <w:hideMark/>
          </w:tcPr>
          <w:p w:rsidR="00852456" w:rsidRDefault="00852456">
            <w:pPr>
              <w:spacing w:line="276" w:lineRule="auto"/>
              <w:rPr>
                <w:b/>
                <w:sz w:val="28"/>
                <w:szCs w:val="28"/>
              </w:rPr>
            </w:pPr>
            <w:r>
              <w:rPr>
                <w:b/>
                <w:sz w:val="28"/>
                <w:szCs w:val="28"/>
                <w:lang w:val="bg-BG"/>
              </w:rPr>
              <w:t xml:space="preserve">       99.75</w:t>
            </w:r>
          </w:p>
        </w:tc>
      </w:tr>
    </w:tbl>
    <w:p w:rsidR="00852456" w:rsidRDefault="00852456" w:rsidP="00852456">
      <w:pPr>
        <w:ind w:firstLine="540"/>
        <w:jc w:val="both"/>
        <w:rPr>
          <w:sz w:val="28"/>
          <w:szCs w:val="28"/>
          <w:lang w:val="bg-BG"/>
        </w:rPr>
      </w:pPr>
    </w:p>
    <w:p w:rsidR="00852456" w:rsidRDefault="00852456" w:rsidP="00852456">
      <w:pPr>
        <w:ind w:firstLine="540"/>
        <w:jc w:val="both"/>
        <w:rPr>
          <w:sz w:val="28"/>
          <w:szCs w:val="28"/>
          <w:lang w:val="bg-BG"/>
        </w:rPr>
      </w:pPr>
      <w:r>
        <w:rPr>
          <w:sz w:val="28"/>
          <w:szCs w:val="28"/>
          <w:lang w:val="bg-BG"/>
        </w:rPr>
        <w:lastRenderedPageBreak/>
        <w:t xml:space="preserve">Комисията определена да разгледа, оцени и класира офертите, събрани чрез публикуване на обява за възлагане на обществена поръчка с предмет: </w:t>
      </w:r>
      <w:r>
        <w:rPr>
          <w:b/>
          <w:sz w:val="28"/>
          <w:szCs w:val="28"/>
        </w:rPr>
        <w:t>“</w:t>
      </w:r>
      <w:r>
        <w:rPr>
          <w:b/>
          <w:sz w:val="28"/>
          <w:szCs w:val="28"/>
          <w:lang w:val="bg-BG"/>
        </w:rPr>
        <w:t xml:space="preserve">Извършване на ремонтни дейности на залата за хранене и покривните покритияна масивни едноетажни сгради на територията на ВПД“Несебър“ </w:t>
      </w:r>
      <w:r>
        <w:rPr>
          <w:sz w:val="28"/>
          <w:szCs w:val="28"/>
          <w:lang w:val="bg-BG"/>
        </w:rPr>
        <w:t>предлага за изпълнител на обществената поръчка класирания на първо място</w:t>
      </w:r>
      <w:r>
        <w:rPr>
          <w:b/>
          <w:sz w:val="28"/>
          <w:szCs w:val="28"/>
          <w:lang w:val="bg-BG"/>
        </w:rPr>
        <w:t xml:space="preserve"> </w:t>
      </w:r>
      <w:r>
        <w:rPr>
          <w:sz w:val="28"/>
          <w:szCs w:val="28"/>
          <w:lang w:val="bg-BG"/>
        </w:rPr>
        <w:t>участник</w:t>
      </w:r>
      <w:r>
        <w:rPr>
          <w:b/>
          <w:sz w:val="28"/>
          <w:szCs w:val="28"/>
          <w:lang w:val="bg-BG"/>
        </w:rPr>
        <w:t xml:space="preserve"> „ЕКО ТРАДЕКС ГРУП</w:t>
      </w:r>
      <w:r>
        <w:rPr>
          <w:b/>
          <w:bCs/>
          <w:sz w:val="28"/>
          <w:szCs w:val="28"/>
        </w:rPr>
        <w:t>”</w:t>
      </w:r>
      <w:r>
        <w:rPr>
          <w:b/>
          <w:bCs/>
          <w:sz w:val="28"/>
          <w:szCs w:val="28"/>
          <w:lang w:val="bg-BG"/>
        </w:rPr>
        <w:t xml:space="preserve">АД </w:t>
      </w:r>
      <w:r>
        <w:rPr>
          <w:sz w:val="28"/>
          <w:szCs w:val="28"/>
          <w:lang w:val="bg-BG"/>
        </w:rPr>
        <w:t xml:space="preserve">с оферта вх. № 9887/23.08.2018г. </w:t>
      </w:r>
      <w:r>
        <w:rPr>
          <w:sz w:val="28"/>
          <w:szCs w:val="28"/>
          <w:lang w:val="ru-RU"/>
        </w:rPr>
        <w:t xml:space="preserve">и </w:t>
      </w:r>
      <w:r>
        <w:rPr>
          <w:b/>
          <w:sz w:val="28"/>
          <w:szCs w:val="28"/>
          <w:lang w:val="bg-BG"/>
        </w:rPr>
        <w:t>комплексна оценка от 100.00 точки</w:t>
      </w:r>
      <w:r>
        <w:rPr>
          <w:b/>
          <w:sz w:val="28"/>
          <w:szCs w:val="28"/>
          <w:lang w:val="ru-RU"/>
        </w:rPr>
        <w:t>.</w:t>
      </w:r>
    </w:p>
    <w:p w:rsidR="00852456" w:rsidRDefault="00852456" w:rsidP="00852456">
      <w:pPr>
        <w:ind w:firstLine="540"/>
        <w:jc w:val="both"/>
        <w:rPr>
          <w:sz w:val="28"/>
          <w:szCs w:val="28"/>
          <w:lang w:val="ru-RU"/>
        </w:rPr>
      </w:pPr>
      <w:r>
        <w:rPr>
          <w:sz w:val="28"/>
          <w:szCs w:val="28"/>
          <w:lang w:val="bg-BG"/>
        </w:rPr>
        <w:t xml:space="preserve">Комисията, определена </w:t>
      </w:r>
      <w:r>
        <w:rPr>
          <w:sz w:val="28"/>
          <w:szCs w:val="28"/>
          <w:lang w:val="ru-RU"/>
        </w:rPr>
        <w:t xml:space="preserve">със Заповед № 1078/24.08.2018г., </w:t>
      </w:r>
      <w:r>
        <w:rPr>
          <w:sz w:val="28"/>
          <w:szCs w:val="28"/>
          <w:lang w:val="bg-BG"/>
        </w:rPr>
        <w:t xml:space="preserve">състави и подписа настоящия протокол за разглеждането и оценката на офертите и за класирането на участниците в 1 (един) оригинален екземпляр.     </w:t>
      </w:r>
    </w:p>
    <w:p w:rsidR="00852456" w:rsidRDefault="00852456" w:rsidP="00852456">
      <w:pPr>
        <w:ind w:firstLine="540"/>
        <w:jc w:val="both"/>
        <w:rPr>
          <w:sz w:val="28"/>
          <w:szCs w:val="28"/>
          <w:lang w:val="ru-RU"/>
        </w:rPr>
      </w:pPr>
      <w:r>
        <w:rPr>
          <w:sz w:val="28"/>
          <w:szCs w:val="28"/>
          <w:lang w:val="bg-BG"/>
        </w:rPr>
        <w:t>Комисията представя на Възложителя настоящия протокол за утвърждаване.</w:t>
      </w:r>
    </w:p>
    <w:p w:rsidR="00852456" w:rsidRDefault="00852456" w:rsidP="00852456">
      <w:pPr>
        <w:ind w:left="3600"/>
        <w:jc w:val="both"/>
        <w:rPr>
          <w:b/>
          <w:sz w:val="28"/>
          <w:szCs w:val="28"/>
          <w:lang w:val="bg-BG"/>
        </w:rPr>
      </w:pPr>
    </w:p>
    <w:p w:rsidR="00852456" w:rsidRDefault="00852456" w:rsidP="00852456">
      <w:pPr>
        <w:ind w:firstLine="720"/>
        <w:jc w:val="both"/>
        <w:rPr>
          <w:sz w:val="28"/>
          <w:szCs w:val="28"/>
          <w:lang w:val="bg-BG"/>
        </w:rPr>
      </w:pPr>
      <w:r>
        <w:rPr>
          <w:b/>
          <w:color w:val="000000"/>
          <w:sz w:val="28"/>
          <w:szCs w:val="28"/>
          <w:lang w:val="ru-RU"/>
        </w:rPr>
        <w:t>Председател</w:t>
      </w:r>
      <w:r>
        <w:rPr>
          <w:color w:val="000000"/>
          <w:sz w:val="28"/>
          <w:szCs w:val="28"/>
          <w:lang w:val="ru-RU"/>
        </w:rPr>
        <w:t>: Калина Борисова</w:t>
      </w:r>
      <w:r w:rsidR="00493D00">
        <w:rPr>
          <w:color w:val="000000"/>
          <w:sz w:val="28"/>
          <w:szCs w:val="28"/>
          <w:lang w:val="ru-RU"/>
        </w:rPr>
        <w:t xml:space="preserve">     ........./п/.......</w:t>
      </w:r>
    </w:p>
    <w:p w:rsidR="00852456" w:rsidRDefault="00852456" w:rsidP="00852456">
      <w:pPr>
        <w:ind w:firstLine="720"/>
        <w:jc w:val="both"/>
        <w:rPr>
          <w:sz w:val="28"/>
          <w:szCs w:val="28"/>
          <w:lang w:val="bg-BG"/>
        </w:rPr>
      </w:pPr>
      <w:r>
        <w:rPr>
          <w:b/>
          <w:color w:val="000000"/>
          <w:sz w:val="28"/>
          <w:szCs w:val="28"/>
          <w:lang w:val="ru-RU"/>
        </w:rPr>
        <w:t>Членове</w:t>
      </w:r>
      <w:r>
        <w:rPr>
          <w:color w:val="000000"/>
          <w:sz w:val="28"/>
          <w:szCs w:val="28"/>
          <w:lang w:val="ru-RU"/>
        </w:rPr>
        <w:t>:</w:t>
      </w:r>
      <w:r>
        <w:rPr>
          <w:color w:val="000000"/>
          <w:sz w:val="28"/>
          <w:szCs w:val="28"/>
          <w:lang w:val="ru-RU"/>
        </w:rPr>
        <w:tab/>
      </w:r>
      <w:r>
        <w:rPr>
          <w:sz w:val="28"/>
          <w:szCs w:val="28"/>
          <w:lang w:val="bg-BG"/>
        </w:rPr>
        <w:t>1. Валентин Чиликов</w:t>
      </w:r>
      <w:r w:rsidR="00493D00">
        <w:rPr>
          <w:sz w:val="28"/>
          <w:szCs w:val="28"/>
          <w:lang w:val="bg-BG"/>
        </w:rPr>
        <w:t xml:space="preserve">   ........../п/........</w:t>
      </w:r>
    </w:p>
    <w:p w:rsidR="00852456" w:rsidRDefault="00852456" w:rsidP="00852456">
      <w:pPr>
        <w:ind w:firstLine="720"/>
        <w:jc w:val="both"/>
        <w:rPr>
          <w:sz w:val="28"/>
          <w:szCs w:val="28"/>
          <w:lang w:val="bg-BG"/>
        </w:rPr>
      </w:pPr>
      <w:r>
        <w:rPr>
          <w:sz w:val="28"/>
          <w:szCs w:val="28"/>
          <w:lang w:val="bg-BG"/>
        </w:rPr>
        <w:t xml:space="preserve"> </w:t>
      </w:r>
      <w:r>
        <w:rPr>
          <w:sz w:val="28"/>
          <w:szCs w:val="28"/>
          <w:lang w:val="bg-BG"/>
        </w:rPr>
        <w:tab/>
      </w:r>
      <w:r>
        <w:rPr>
          <w:sz w:val="28"/>
          <w:szCs w:val="28"/>
          <w:lang w:val="bg-BG"/>
        </w:rPr>
        <w:tab/>
        <w:t>2. Веска Минкова</w:t>
      </w:r>
      <w:r w:rsidR="00493D00">
        <w:rPr>
          <w:sz w:val="28"/>
          <w:szCs w:val="28"/>
          <w:lang w:val="bg-BG"/>
        </w:rPr>
        <w:t xml:space="preserve">         ........../п/.........</w:t>
      </w:r>
      <w:bookmarkStart w:id="0" w:name="_GoBack"/>
      <w:bookmarkEnd w:id="0"/>
    </w:p>
    <w:p w:rsidR="00852456" w:rsidRDefault="00852456" w:rsidP="00852456"/>
    <w:p w:rsidR="009F046F" w:rsidRDefault="009F046F"/>
    <w:sectPr w:rsidR="009F04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D7"/>
    <w:rsid w:val="000954E7"/>
    <w:rsid w:val="000A688E"/>
    <w:rsid w:val="0010648C"/>
    <w:rsid w:val="001B057C"/>
    <w:rsid w:val="002F09DF"/>
    <w:rsid w:val="003745E2"/>
    <w:rsid w:val="00493D00"/>
    <w:rsid w:val="005E0ED7"/>
    <w:rsid w:val="00625708"/>
    <w:rsid w:val="00666B76"/>
    <w:rsid w:val="006B383A"/>
    <w:rsid w:val="00727958"/>
    <w:rsid w:val="00852456"/>
    <w:rsid w:val="009B5D39"/>
    <w:rsid w:val="009F046F"/>
    <w:rsid w:val="00A9461D"/>
    <w:rsid w:val="00B10317"/>
    <w:rsid w:val="00BB5C14"/>
    <w:rsid w:val="00BD646D"/>
    <w:rsid w:val="00C20380"/>
    <w:rsid w:val="00C41892"/>
    <w:rsid w:val="00CA418B"/>
    <w:rsid w:val="00D957A8"/>
    <w:rsid w:val="00DD2F46"/>
    <w:rsid w:val="00DF7AF5"/>
    <w:rsid w:val="00F83A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456"/>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nhideWhenUsed/>
    <w:qFormat/>
    <w:rsid w:val="0085245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2456"/>
    <w:rPr>
      <w:rFonts w:ascii="Arial" w:eastAsia="Times New Roman" w:hAnsi="Arial" w:cs="Arial"/>
      <w:b/>
      <w:bCs/>
      <w:i/>
      <w:iCs/>
      <w:sz w:val="28"/>
      <w:szCs w:val="28"/>
      <w:lang w:val="en-US"/>
    </w:rPr>
  </w:style>
  <w:style w:type="paragraph" w:styleId="BodyText">
    <w:name w:val="Body Text"/>
    <w:basedOn w:val="Normal"/>
    <w:link w:val="BodyTextChar"/>
    <w:semiHidden/>
    <w:unhideWhenUsed/>
    <w:rsid w:val="00852456"/>
    <w:rPr>
      <w:rFonts w:ascii="Arial" w:hAnsi="Arial"/>
      <w:lang w:val="bg-BG"/>
    </w:rPr>
  </w:style>
  <w:style w:type="character" w:customStyle="1" w:styleId="BodyTextChar">
    <w:name w:val="Body Text Char"/>
    <w:basedOn w:val="DefaultParagraphFont"/>
    <w:link w:val="BodyText"/>
    <w:semiHidden/>
    <w:rsid w:val="00852456"/>
    <w:rPr>
      <w:rFonts w:ascii="Arial" w:eastAsia="Times New Roman" w:hAnsi="Arial" w:cs="Times New Roman"/>
      <w:sz w:val="24"/>
      <w:szCs w:val="24"/>
    </w:rPr>
  </w:style>
  <w:style w:type="paragraph" w:customStyle="1" w:styleId="Title1">
    <w:name w:val="Title1"/>
    <w:aliases w:val="Char,Char Char,Char Char Char Char,Body Text Indent 3 Char,Body Text Indent 3 Char Char,Char Char Char,Char Char Char Char Char Char Char"/>
    <w:basedOn w:val="Normal"/>
    <w:qFormat/>
    <w:rsid w:val="00852456"/>
    <w:pPr>
      <w:tabs>
        <w:tab w:val="left" w:pos="709"/>
      </w:tabs>
    </w:pPr>
    <w:rPr>
      <w:rFonts w:ascii="Tahoma" w:hAnsi="Tahoma"/>
      <w:lang w:val="pl-PL" w:eastAsia="pl-PL"/>
    </w:rPr>
  </w:style>
  <w:style w:type="paragraph" w:customStyle="1" w:styleId="Heading13">
    <w:name w:val="Heading 13"/>
    <w:basedOn w:val="Normal"/>
    <w:rsid w:val="00852456"/>
    <w:pPr>
      <w:spacing w:before="100" w:beforeAutospacing="1" w:after="100" w:afterAutospacing="1"/>
      <w:outlineLvl w:val="1"/>
    </w:pPr>
    <w:rPr>
      <w:rFonts w:ascii="Arial" w:hAnsi="Arial" w:cs="Arial"/>
      <w:b/>
      <w:bCs/>
      <w:color w:val="FF9A05"/>
      <w:kern w:val="36"/>
      <w:sz w:val="41"/>
      <w:szCs w:val="41"/>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456"/>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nhideWhenUsed/>
    <w:qFormat/>
    <w:rsid w:val="0085245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2456"/>
    <w:rPr>
      <w:rFonts w:ascii="Arial" w:eastAsia="Times New Roman" w:hAnsi="Arial" w:cs="Arial"/>
      <w:b/>
      <w:bCs/>
      <w:i/>
      <w:iCs/>
      <w:sz w:val="28"/>
      <w:szCs w:val="28"/>
      <w:lang w:val="en-US"/>
    </w:rPr>
  </w:style>
  <w:style w:type="paragraph" w:styleId="BodyText">
    <w:name w:val="Body Text"/>
    <w:basedOn w:val="Normal"/>
    <w:link w:val="BodyTextChar"/>
    <w:semiHidden/>
    <w:unhideWhenUsed/>
    <w:rsid w:val="00852456"/>
    <w:rPr>
      <w:rFonts w:ascii="Arial" w:hAnsi="Arial"/>
      <w:lang w:val="bg-BG"/>
    </w:rPr>
  </w:style>
  <w:style w:type="character" w:customStyle="1" w:styleId="BodyTextChar">
    <w:name w:val="Body Text Char"/>
    <w:basedOn w:val="DefaultParagraphFont"/>
    <w:link w:val="BodyText"/>
    <w:semiHidden/>
    <w:rsid w:val="00852456"/>
    <w:rPr>
      <w:rFonts w:ascii="Arial" w:eastAsia="Times New Roman" w:hAnsi="Arial" w:cs="Times New Roman"/>
      <w:sz w:val="24"/>
      <w:szCs w:val="24"/>
    </w:rPr>
  </w:style>
  <w:style w:type="paragraph" w:customStyle="1" w:styleId="Title1">
    <w:name w:val="Title1"/>
    <w:aliases w:val="Char,Char Char,Char Char Char Char,Body Text Indent 3 Char,Body Text Indent 3 Char Char,Char Char Char,Char Char Char Char Char Char Char"/>
    <w:basedOn w:val="Normal"/>
    <w:qFormat/>
    <w:rsid w:val="00852456"/>
    <w:pPr>
      <w:tabs>
        <w:tab w:val="left" w:pos="709"/>
      </w:tabs>
    </w:pPr>
    <w:rPr>
      <w:rFonts w:ascii="Tahoma" w:hAnsi="Tahoma"/>
      <w:lang w:val="pl-PL" w:eastAsia="pl-PL"/>
    </w:rPr>
  </w:style>
  <w:style w:type="paragraph" w:customStyle="1" w:styleId="Heading13">
    <w:name w:val="Heading 13"/>
    <w:basedOn w:val="Normal"/>
    <w:rsid w:val="00852456"/>
    <w:pPr>
      <w:spacing w:before="100" w:beforeAutospacing="1" w:after="100" w:afterAutospacing="1"/>
      <w:outlineLvl w:val="1"/>
    </w:pPr>
    <w:rPr>
      <w:rFonts w:ascii="Arial" w:hAnsi="Arial" w:cs="Arial"/>
      <w:b/>
      <w:bCs/>
      <w:color w:val="FF9A05"/>
      <w:kern w:val="36"/>
      <w:sz w:val="41"/>
      <w:szCs w:val="41"/>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7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3038</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Kalina KB. Borisova</dc:creator>
  <cp:lastModifiedBy>Nadya NP. Pertova</cp:lastModifiedBy>
  <cp:revision>3</cp:revision>
  <dcterms:created xsi:type="dcterms:W3CDTF">2018-08-29T11:41:00Z</dcterms:created>
  <dcterms:modified xsi:type="dcterms:W3CDTF">2018-08-29T11:42:00Z</dcterms:modified>
</cp:coreProperties>
</file>