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C42818">
        <w:rPr>
          <w:rFonts w:ascii="Times New Roman" w:hAnsi="Times New Roman" w:cs="Times New Roman"/>
          <w:sz w:val="28"/>
          <w:szCs w:val="28"/>
          <w:lang w:val="bg-BG"/>
        </w:rPr>
        <w:t>3205/06.03.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62D44" w:rsidRDefault="00362D44" w:rsidP="00362D4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ПРОТОКОЛ № 2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разглеждане съгласно чл. 54, ал. 12 и чл. 56, ал. 2 от ППЗОП на допълнително представените доку</w:t>
      </w:r>
      <w:r w:rsidR="003B2E1C"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енти относно съответствието на участниците с изискванията към личното състояние и критериите за подбор, на техническите предложения към офертите и съгласно чл. 57, ал. 3 и чл. 58, ал. 1 от ППЗОП – за отваряне на и разглеждане на ценовите предложения и за класиране на офертите, подадени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Централния орган за покупки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ЦОП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отговор на Покана с изх. № 885/18.01.2019 г. за участие във вътрешен конкурентен избор на изпълнител по възложена централизирана обществена поръчка с Рамково споразумение № СПОР-9/30.05.2017 г. с 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“Доставка на тонери и други консумативи за печат за копирни и печатащи устройства”, по 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дело”.</w:t>
      </w:r>
    </w:p>
    <w:p w:rsidR="00F21E19" w:rsidRDefault="00F21E19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12.02.2019 г. от 13:00 часа, се състоя закрито заседание на комисия, определена със заповед № 112/29.01.2019 г. на Изпълнителния директор на ИА „Военни клубове и военно-почивно дело“, в състав: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поръчки“ в дирекция „Управление на собствеността и жилищен фонд“;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2. Силвия Петрова – главен специалист в отдел „Счетоводство“, дирекция „Финанси“,</w:t>
      </w:r>
    </w:p>
    <w:p w:rsidR="00362D44" w:rsidRDefault="008A2287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провери състава на присъстващите и след като установи, че присъстват всички членове на комисията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откри зас</w:t>
      </w:r>
      <w:r w:rsidR="00A65219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A65219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нието.</w:t>
      </w:r>
    </w:p>
    <w:p w:rsidR="00CF4E7D" w:rsidRDefault="008A2287" w:rsidP="008A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 54, ал. 12 от Правилника за прилагане на закона за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ППЗОП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, комисията пристъпи към разглеждане на допълнително представените документи, относно 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Рамково споразумение № СПОР-9/30.05.2017 г. с 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“Доставка на тонери и други консумативи за печат за копирни и печатащи устройства”, по 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както и за разглеждане и оценка на офертите. </w:t>
      </w:r>
    </w:p>
    <w:p w:rsidR="004B76BF" w:rsidRDefault="008A2287" w:rsidP="004B76BF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76B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Констатирано бе, че в определения срок са постъпили допълнително информация и документи в Системата за електронно възлагане на обществени поръчки </w:t>
      </w:r>
      <w:r w:rsidRPr="004B76BF">
        <w:rPr>
          <w:rFonts w:ascii="Times New Roman" w:hAnsi="Times New Roman" w:cs="Times New Roman"/>
          <w:sz w:val="28"/>
          <w:szCs w:val="28"/>
        </w:rPr>
        <w:t>(</w:t>
      </w:r>
      <w:r w:rsidRPr="004B76BF">
        <w:rPr>
          <w:rFonts w:ascii="Times New Roman" w:hAnsi="Times New Roman" w:cs="Times New Roman"/>
          <w:sz w:val="28"/>
          <w:szCs w:val="28"/>
          <w:lang w:val="bg-BG"/>
        </w:rPr>
        <w:t>СЕВОП</w:t>
      </w:r>
      <w:r w:rsidRPr="004B76BF">
        <w:rPr>
          <w:rFonts w:ascii="Times New Roman" w:hAnsi="Times New Roman" w:cs="Times New Roman"/>
          <w:sz w:val="28"/>
          <w:szCs w:val="28"/>
        </w:rPr>
        <w:t>)</w:t>
      </w:r>
      <w:r w:rsidR="004B76BF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>от следните дружества</w:t>
      </w:r>
      <w:r w:rsidR="004B76BF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F21E19" w:rsidRPr="004B76BF" w:rsidRDefault="00F21E19" w:rsidP="00F21E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B76BF" w:rsidRPr="004B76BF" w:rsidRDefault="00D65230" w:rsidP="004B76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„РОЕЛ-98“ ООД, постъпили 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 xml:space="preserve">на 31.01.2019 г. в 18:29 ч. </w:t>
      </w:r>
    </w:p>
    <w:p w:rsidR="00D65230" w:rsidRDefault="00084FAA" w:rsidP="0008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 xml:space="preserve">Предвид констатациите на комисията в Протокол № 1 с изх. № 1540/31.01.2019 г.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участникът „РОЕЛ</w:t>
      </w:r>
      <w:r w:rsidR="00D65230" w:rsidRPr="00084FAA">
        <w:rPr>
          <w:rFonts w:ascii="Times New Roman" w:hAnsi="Times New Roman" w:cs="Times New Roman"/>
          <w:sz w:val="28"/>
          <w:szCs w:val="28"/>
        </w:rPr>
        <w:t>-98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“ ООД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в срока по чл. 54, ал. 9 от ППЗОП е отстранил установените липса, непълнота и несъотве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ствие с изискванията към личното състояние, посочени в поканата за участие във вътрешен конкурентен избор по чл. 82, ал. 4 от ЗОП на основание чл. 54, ал. 1 от ЗОП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, като е представил електронно подписани декларации на задължените лица по смисъла на чл. 54, ал. 2 от ЗОП, поради което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комисията предлага участникът да бъде допуснат до процедурата.</w:t>
      </w:r>
    </w:p>
    <w:p w:rsidR="00F21E19" w:rsidRDefault="00F21E19" w:rsidP="0008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5230" w:rsidRDefault="00D65230" w:rsidP="00D652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„ПЛЕСИО КОМПЮТЪРС“ ЕАД, постъпили 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7.02.2019 г. в 15:33 ч.</w:t>
      </w:r>
    </w:p>
    <w:p w:rsidR="00D65230" w:rsidRDefault="00D65230" w:rsidP="00D6523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230">
        <w:rPr>
          <w:rFonts w:ascii="Times New Roman" w:hAnsi="Times New Roman" w:cs="Times New Roman"/>
          <w:sz w:val="28"/>
          <w:szCs w:val="28"/>
          <w:lang w:val="bg-BG"/>
        </w:rPr>
        <w:t>Предвид констатациите на комисията в Протокол № 1 с изх. № 1540/31.01.2019 г. участникът „ПЛЕСИО КОМПЮТЪРС“ ЕАД в срока по чл. 54, ал. 9 от ППЗОП е отстранил установените липса, непълнота и несъотве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D65230">
        <w:rPr>
          <w:rFonts w:ascii="Times New Roman" w:hAnsi="Times New Roman" w:cs="Times New Roman"/>
          <w:sz w:val="28"/>
          <w:szCs w:val="28"/>
          <w:lang w:val="bg-BG"/>
        </w:rPr>
        <w:t>ствие с изискванията към личното състояние, посочени в поканата за участие във вътрешен конкурентен избор по чл. 82, ал. 4 от ЗОП на основание чл. 54, ал. 1 от ЗОП, като е представил електронно подписани декларации на задължените лица по смисъла на чл. 54, ал. 2 от ЗОП, поради което комисията предлага участникът да бъде допуснат до процедурата.</w:t>
      </w:r>
    </w:p>
    <w:p w:rsidR="00F21E19" w:rsidRPr="00D65230" w:rsidRDefault="00F21E19" w:rsidP="00D6523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5230" w:rsidRPr="00C24C4A" w:rsidRDefault="00D65230" w:rsidP="00D652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4C4A">
        <w:rPr>
          <w:rFonts w:ascii="Times New Roman" w:hAnsi="Times New Roman" w:cs="Times New Roman"/>
          <w:sz w:val="28"/>
          <w:szCs w:val="28"/>
          <w:lang w:val="bg-BG"/>
        </w:rPr>
        <w:t xml:space="preserve">„ЛИРЕКС БГ“ ООД, постъпили на 07.02.2019 г. в 17:00 ч. </w:t>
      </w:r>
    </w:p>
    <w:p w:rsidR="007A727C" w:rsidRDefault="00C24C4A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4C4A">
        <w:rPr>
          <w:rFonts w:ascii="Times New Roman" w:hAnsi="Times New Roman" w:cs="Times New Roman"/>
          <w:sz w:val="28"/>
          <w:szCs w:val="28"/>
          <w:lang w:val="bg-BG"/>
        </w:rPr>
        <w:t>Предвид констатациите на комисията в Протокол № 1 с изх. № 1540/31.01.2019 г. участникът „</w:t>
      </w:r>
      <w:r>
        <w:rPr>
          <w:rFonts w:ascii="Times New Roman" w:hAnsi="Times New Roman" w:cs="Times New Roman"/>
          <w:sz w:val="28"/>
          <w:szCs w:val="28"/>
          <w:lang w:val="bg-BG"/>
        </w:rPr>
        <w:t>ЛИРЕКС БГ</w:t>
      </w:r>
      <w:r w:rsidRPr="00C24C4A">
        <w:rPr>
          <w:rFonts w:ascii="Times New Roman" w:hAnsi="Times New Roman" w:cs="Times New Roman"/>
          <w:sz w:val="28"/>
          <w:szCs w:val="28"/>
          <w:lang w:val="bg-BG"/>
        </w:rPr>
        <w:t xml:space="preserve">“ ООД в срока по чл. 54, ал. 9 от ППЗОП е отстранил установените липса, непълнота и несъответствие с изискванията към личното състояние, посочени в поканата за участие във вътрешен конкурентен избор по чл. 82, ал. 4 от ЗОП на </w:t>
      </w:r>
      <w:r w:rsidR="007A727C">
        <w:rPr>
          <w:rFonts w:ascii="Times New Roman" w:hAnsi="Times New Roman" w:cs="Times New Roman"/>
          <w:sz w:val="28"/>
          <w:szCs w:val="28"/>
          <w:lang w:val="bg-BG"/>
        </w:rPr>
        <w:t xml:space="preserve">основание чл. 54, ал. 1 от ЗОП. </w:t>
      </w:r>
    </w:p>
    <w:p w:rsidR="00F21E19" w:rsidRPr="00957B19" w:rsidRDefault="00F21E19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FF" w:rsidRDefault="007A727C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указания срок у</w:t>
      </w:r>
      <w:r w:rsidR="00C24C4A">
        <w:rPr>
          <w:rFonts w:ascii="Times New Roman" w:hAnsi="Times New Roman" w:cs="Times New Roman"/>
          <w:sz w:val="28"/>
          <w:szCs w:val="28"/>
          <w:lang w:val="bg-BG"/>
        </w:rPr>
        <w:t>правителят Манол Илиев е представил електронно подписана декларация по с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 xml:space="preserve">мисъл на чл. 54, ал. 2 от ЗОП, </w:t>
      </w:r>
      <w:r w:rsidR="00C24C4A">
        <w:rPr>
          <w:rFonts w:ascii="Times New Roman" w:hAnsi="Times New Roman" w:cs="Times New Roman"/>
          <w:sz w:val="28"/>
          <w:szCs w:val="28"/>
          <w:lang w:val="bg-BG"/>
        </w:rPr>
        <w:t xml:space="preserve">както и </w:t>
      </w:r>
      <w:r>
        <w:rPr>
          <w:rFonts w:ascii="Times New Roman" w:hAnsi="Times New Roman" w:cs="Times New Roman"/>
          <w:sz w:val="28"/>
          <w:szCs w:val="28"/>
          <w:lang w:val="bg-BG"/>
        </w:rPr>
        <w:t>списък на всички задължени лица по смисъла на чл. 54, ал. 2  и чл. 55,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 xml:space="preserve"> ал. 3 от ЗОП, от който е видно, че единствено физическото лице управител на ЛИРЕКС БГ“ ООД г-н Манол Илиев има статут да представлява участника. </w:t>
      </w:r>
    </w:p>
    <w:p w:rsidR="00C24C4A" w:rsidRDefault="00050AFF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Предвид гореизложеното </w:t>
      </w:r>
      <w:r w:rsidR="00C24C4A" w:rsidRPr="00C24C4A">
        <w:rPr>
          <w:rFonts w:ascii="Times New Roman" w:hAnsi="Times New Roman" w:cs="Times New Roman"/>
          <w:sz w:val="28"/>
          <w:szCs w:val="28"/>
          <w:lang w:val="bg-BG"/>
        </w:rPr>
        <w:t>комисията предлага участникът да бъде допуснат до процедурата.</w:t>
      </w:r>
    </w:p>
    <w:p w:rsidR="00F21E19" w:rsidRDefault="00F21E19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5230" w:rsidRDefault="007F12C6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II.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При спазване на чл. 56 от ППЗОП, комисията 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еши да допусне до разглеждане и оценка на Техническите предложения офертите на 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петима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участниците във вътрешния конкурентен избор, както следва:</w:t>
      </w:r>
    </w:p>
    <w:p w:rsidR="00F21E19" w:rsidRDefault="00F21E19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F12C6" w:rsidRP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25.01.2019 г. в 18:11 ч. от „РОНОС“ ООД;</w:t>
      </w:r>
    </w:p>
    <w:p w:rsidR="007F12C6" w:rsidRP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28.01.2019 г. в 12:30 ч. 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„РОЕЛ – 98“ ООД;</w:t>
      </w:r>
    </w:p>
    <w:p w:rsid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28.01.2019 г. в 12:55 ч. от „ПЛЕСИО КОМПЮТЪРС“ ЕАД;</w:t>
      </w:r>
    </w:p>
    <w:p w:rsidR="00050AFF" w:rsidRPr="007F12C6" w:rsidRDefault="00050AFF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28.01.2019 г. в 14:16 ч. от „ЛИРЕКС БГ“ ООД;</w:t>
      </w:r>
    </w:p>
    <w:p w:rsid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28.01.2019 г. в 15:22 ч. от КООПЕРАЦИЯ „ПАНДА“.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436AD" w:rsidRDefault="004436AD" w:rsidP="004436AD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пристъпи към разглеждане и оценка на Техническите предложения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в СЕВОП и установи следното:</w:t>
      </w:r>
    </w:p>
    <w:p w:rsidR="00F21E19" w:rsidRDefault="00F21E19" w:rsidP="00F21E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36AD">
        <w:rPr>
          <w:rFonts w:ascii="Times New Roman" w:hAnsi="Times New Roman" w:cs="Times New Roman"/>
          <w:sz w:val="28"/>
          <w:szCs w:val="28"/>
          <w:lang w:val="bg-BG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„РОНОС“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F21E19" w:rsidRPr="004436AD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lang w:val="bg-BG"/>
        </w:rPr>
        <w:t xml:space="preserve">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„РОЕЛ – 98“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„ПЛЕСИО КОМПЮТЪРС“ ЕАД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0AFF" w:rsidRDefault="00050AFF" w:rsidP="0005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</w:t>
      </w:r>
      <w:r>
        <w:rPr>
          <w:rFonts w:ascii="Times New Roman" w:hAnsi="Times New Roman" w:cs="Times New Roman"/>
          <w:sz w:val="28"/>
          <w:szCs w:val="28"/>
          <w:lang w:val="bg-BG"/>
        </w:rPr>
        <w:t>ЛИРЕКС БГ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</w:t>
      </w:r>
      <w:r w:rsidR="007E32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F21E19" w:rsidRPr="004436AD" w:rsidRDefault="00F21E19" w:rsidP="0005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Техническото предложение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„ПАНДА“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lastRenderedPageBreak/>
        <w:t>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676C2F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 57, ал. 3 от ППЗОП, комисията реши отварянето на Ценов</w:t>
      </w:r>
      <w:r w:rsidR="00561A1B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 предложения на допуснатите участници да извърши публично при условията на чл. 57, ал. 3 и чл. 54, ал. 2 от ППЗОП на 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.02.2019 г. от 14:00 часа в сградата на ИА „Военни клубове и военно-почивно дело“, което беше обявено на 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.02.2019 г., съгласно чл. 57, ал. 3 от ППЗОП с публикуване на съобщение изх. № 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>2340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50AFF">
        <w:rPr>
          <w:rFonts w:ascii="Times New Roman" w:hAnsi="Times New Roman" w:cs="Times New Roman"/>
          <w:sz w:val="28"/>
          <w:szCs w:val="28"/>
          <w:lang w:val="bg-BG"/>
        </w:rPr>
        <w:t>15.02.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 г. в профила на купувача на ИА „ВКВПД“, подписано от председателя и членовете на комисията. 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21E19" w:rsidRDefault="00050AFF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bg-BG"/>
        </w:rPr>
        <w:t>. На 20.02.2019 г. от 14:00 ч. в стая № 42 в сградата на Централен военен клуб се състоя публично заседан</w:t>
      </w:r>
      <w:r w:rsidR="004734AD">
        <w:rPr>
          <w:rFonts w:ascii="Times New Roman" w:hAnsi="Times New Roman" w:cs="Times New Roman"/>
          <w:sz w:val="28"/>
          <w:szCs w:val="28"/>
          <w:lang w:val="bg-BG"/>
        </w:rPr>
        <w:t>ие на комисията, назначена със 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аповед № </w:t>
      </w:r>
      <w:r w:rsidR="004734AD">
        <w:rPr>
          <w:rFonts w:ascii="Times New Roman" w:hAnsi="Times New Roman" w:cs="Times New Roman"/>
          <w:sz w:val="28"/>
          <w:szCs w:val="28"/>
          <w:lang w:val="bg-BG"/>
        </w:rPr>
        <w:t xml:space="preserve">112/29.01.2019 г. на изпълнителния директор на ИА „Военни клубове и военно-почивно дело“. </w:t>
      </w:r>
    </w:p>
    <w:p w:rsidR="00050AFF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734AD">
        <w:rPr>
          <w:rFonts w:ascii="Times New Roman" w:hAnsi="Times New Roman" w:cs="Times New Roman"/>
          <w:sz w:val="28"/>
          <w:szCs w:val="28"/>
          <w:lang w:val="bg-BG"/>
        </w:rPr>
        <w:t>Поради служебна командировка на Стоян Кралев – началник отдел „ТОТ“ и председател на комисията, участие в комисията взе Снежана Караиванова – главен експерт в отдел „ОП“ – определ</w:t>
      </w:r>
      <w:r w:rsidR="00BB598F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4734AD">
        <w:rPr>
          <w:rFonts w:ascii="Times New Roman" w:hAnsi="Times New Roman" w:cs="Times New Roman"/>
          <w:sz w:val="28"/>
          <w:szCs w:val="28"/>
          <w:lang w:val="bg-BG"/>
        </w:rPr>
        <w:t>на за резервен председател, съгласно заповед № 112/29.01.2019 г. на изпълнителния директор на ИА „Военни клубове и военно-почивно дело“. Комисията заседава във следния състав:</w:t>
      </w:r>
    </w:p>
    <w:p w:rsidR="004734AD" w:rsidRDefault="004734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Резервен председател: Снежана Караиванова – главен експерт в отдел „Обществени поръчки“, дирекция „Управление на собственост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жилищен фонд“;</w:t>
      </w:r>
    </w:p>
    <w:p w:rsidR="004734AD" w:rsidRDefault="004734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поръчки“, дирекция „Управление на собственост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жилищен фонд“;</w:t>
      </w:r>
    </w:p>
    <w:p w:rsidR="004734AD" w:rsidRDefault="00C63E3C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2. Сил</w:t>
      </w:r>
      <w:r w:rsidR="004734AD">
        <w:rPr>
          <w:rFonts w:ascii="Times New Roman" w:hAnsi="Times New Roman" w:cs="Times New Roman"/>
          <w:sz w:val="28"/>
          <w:szCs w:val="28"/>
          <w:lang w:val="bg-BG"/>
        </w:rPr>
        <w:t>вия Петрова – главен специалист в отдел „Счетоводство“, дирекция „Финанси“.</w:t>
      </w:r>
    </w:p>
    <w:p w:rsidR="004734AD" w:rsidRDefault="004734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заседанието не присъстваха в</w:t>
      </w:r>
      <w:r w:rsidR="00EF2EEC">
        <w:rPr>
          <w:rFonts w:ascii="Times New Roman" w:hAnsi="Times New Roman" w:cs="Times New Roman"/>
          <w:sz w:val="28"/>
          <w:szCs w:val="28"/>
          <w:lang w:val="bg-BG"/>
        </w:rPr>
        <w:t>ъ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ншни лица. </w:t>
      </w:r>
    </w:p>
    <w:p w:rsidR="004734AD" w:rsidRDefault="004734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След като установи, че всички членове на комисията са налице, председателят откри зас</w:t>
      </w:r>
      <w:r w:rsidR="00585D60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585D60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нието. </w:t>
      </w:r>
      <w:r w:rsidR="001709DC">
        <w:rPr>
          <w:rFonts w:ascii="Times New Roman" w:hAnsi="Times New Roman" w:cs="Times New Roman"/>
          <w:sz w:val="28"/>
          <w:szCs w:val="28"/>
          <w:lang w:val="bg-BG"/>
        </w:rPr>
        <w:t xml:space="preserve">Главен експерт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Снежана Караиванова, попълни </w:t>
      </w:r>
      <w:r w:rsidR="00D92550">
        <w:rPr>
          <w:rFonts w:ascii="Times New Roman" w:hAnsi="Times New Roman" w:cs="Times New Roman"/>
          <w:sz w:val="28"/>
          <w:szCs w:val="28"/>
          <w:lang w:val="bg-BG"/>
        </w:rPr>
        <w:t xml:space="preserve">и подписа декларация за обстоятелствата по чл. 103, ал. 2 от Закона за обществените поръчки </w:t>
      </w:r>
      <w:r w:rsidR="00D92550">
        <w:rPr>
          <w:rFonts w:ascii="Times New Roman" w:hAnsi="Times New Roman" w:cs="Times New Roman"/>
          <w:sz w:val="28"/>
          <w:szCs w:val="28"/>
        </w:rPr>
        <w:t>(</w:t>
      </w:r>
      <w:r w:rsidR="00D92550">
        <w:rPr>
          <w:rFonts w:ascii="Times New Roman" w:hAnsi="Times New Roman" w:cs="Times New Roman"/>
          <w:sz w:val="28"/>
          <w:szCs w:val="28"/>
          <w:lang w:val="bg-BG"/>
        </w:rPr>
        <w:t>ЗОП</w:t>
      </w:r>
      <w:r w:rsidR="00D92550">
        <w:rPr>
          <w:rFonts w:ascii="Times New Roman" w:hAnsi="Times New Roman" w:cs="Times New Roman"/>
          <w:sz w:val="28"/>
          <w:szCs w:val="28"/>
        </w:rPr>
        <w:t>)</w:t>
      </w:r>
      <w:r w:rsidR="001709DC">
        <w:rPr>
          <w:rFonts w:ascii="Times New Roman" w:hAnsi="Times New Roman" w:cs="Times New Roman"/>
          <w:sz w:val="28"/>
          <w:szCs w:val="28"/>
          <w:lang w:val="bg-BG"/>
        </w:rPr>
        <w:t xml:space="preserve"> във връзка с участието си като резервен председател. </w:t>
      </w:r>
    </w:p>
    <w:p w:rsidR="00D92550" w:rsidRDefault="00D92550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Комисията установи, че всички допуснати участници са станали видими в СЕВОП и</w:t>
      </w:r>
      <w:r w:rsidR="001709DC"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>а основание чл. 57, ал. 3 и във връзка с чл. 63, ал. 1 от ЗОП, комисията пристъпи към оповестяване на ценовите предложения на петимата допуснати участници в мини-процедурата в СЕВОП, видими от 14:00 ч. на 20.02.2019 г., както следва: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4DE8" w:rsidRDefault="008B4DE8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Ценово предложение на „ПЛЕСИО КОМПЮТЪРС“ ЕАД за доставка на оригинални тонери и други консумативи за печат за копирни и печ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тащи устройства с мар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а HP (Ейч Пи): обща цена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8 842,00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осем хиляди осемстотин четиридесет и два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лева 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без ДДС.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92550" w:rsidRDefault="00D92550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="008B4DE8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Ценово предложение на 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„РОНОС“ ООД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доставка на оригинални тонери и други консумативи за печат за копирни и печ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тащи устройства с мар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HP (</w:t>
      </w:r>
      <w:r>
        <w:rPr>
          <w:rFonts w:ascii="Times New Roman" w:hAnsi="Times New Roman" w:cs="Times New Roman"/>
          <w:sz w:val="28"/>
          <w:szCs w:val="28"/>
          <w:lang w:val="bg-BG"/>
        </w:rPr>
        <w:t>Ейч Пи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обща цена в размер на </w:t>
      </w:r>
      <w:r w:rsidR="008B4DE8">
        <w:rPr>
          <w:rFonts w:ascii="Times New Roman" w:hAnsi="Times New Roman" w:cs="Times New Roman"/>
          <w:sz w:val="28"/>
          <w:szCs w:val="28"/>
          <w:lang w:val="bg-BG"/>
        </w:rPr>
        <w:t xml:space="preserve">8 858,13 </w:t>
      </w:r>
      <w:r w:rsidR="008B4DE8">
        <w:rPr>
          <w:rFonts w:ascii="Times New Roman" w:hAnsi="Times New Roman" w:cs="Times New Roman"/>
          <w:sz w:val="28"/>
          <w:szCs w:val="28"/>
        </w:rPr>
        <w:t>(</w:t>
      </w:r>
      <w:r w:rsidR="008B4DE8">
        <w:rPr>
          <w:rFonts w:ascii="Times New Roman" w:hAnsi="Times New Roman" w:cs="Times New Roman"/>
          <w:sz w:val="28"/>
          <w:szCs w:val="28"/>
          <w:lang w:val="bg-BG"/>
        </w:rPr>
        <w:t>осем хиляди осемстотин петдесет и осем и 0,13</w:t>
      </w:r>
      <w:r w:rsidR="008B4D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4DE8">
        <w:rPr>
          <w:rFonts w:ascii="Times New Roman" w:hAnsi="Times New Roman" w:cs="Times New Roman"/>
          <w:sz w:val="28"/>
          <w:szCs w:val="28"/>
          <w:lang w:val="bg-BG"/>
        </w:rPr>
        <w:t xml:space="preserve">лева </w:t>
      </w:r>
      <w:r>
        <w:rPr>
          <w:rFonts w:ascii="Times New Roman" w:hAnsi="Times New Roman" w:cs="Times New Roman"/>
          <w:sz w:val="28"/>
          <w:szCs w:val="28"/>
          <w:lang w:val="bg-BG"/>
        </w:rPr>
        <w:t>без ДДС.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92550" w:rsidRDefault="00D92550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Ценово предложение на „РОЕЛ – 98“ ООД за доставка на оригинални тонери и други консумативи за печат за копирни и печ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тащи устройства с мар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а HP (Ейч Пи): обща цена в размер на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8 870,19 </w:t>
      </w:r>
      <w:r w:rsidR="003D7CB4">
        <w:rPr>
          <w:rFonts w:ascii="Times New Roman" w:hAnsi="Times New Roman" w:cs="Times New Roman"/>
          <w:sz w:val="28"/>
          <w:szCs w:val="28"/>
        </w:rPr>
        <w:t>(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осем хиляди осемстотин и седемдесет и 0,19</w:t>
      </w:r>
      <w:r w:rsidR="003D7CB4">
        <w:rPr>
          <w:rFonts w:ascii="Times New Roman" w:hAnsi="Times New Roman" w:cs="Times New Roman"/>
          <w:sz w:val="28"/>
          <w:szCs w:val="28"/>
        </w:rPr>
        <w:t>)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лева 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без ДДС.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D7CB4" w:rsidRDefault="00D92550" w:rsidP="003D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="003D7CB4" w:rsidRPr="00D92550">
        <w:rPr>
          <w:rFonts w:ascii="Times New Roman" w:hAnsi="Times New Roman" w:cs="Times New Roman"/>
          <w:sz w:val="28"/>
          <w:szCs w:val="28"/>
          <w:lang w:val="bg-BG"/>
        </w:rPr>
        <w:t>Ценово предложение на КООПЕРАЦИЯ „ПАНДА“ за доставка на оригинални тонери и други консумативи за печат за копирни и печ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3D7CB4" w:rsidRPr="00D92550">
        <w:rPr>
          <w:rFonts w:ascii="Times New Roman" w:hAnsi="Times New Roman" w:cs="Times New Roman"/>
          <w:sz w:val="28"/>
          <w:szCs w:val="28"/>
          <w:lang w:val="bg-BG"/>
        </w:rPr>
        <w:t>тащи устройства с мар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3D7CB4"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а HP (Ейч Пи): обща цена в размер на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8 902,64 </w:t>
      </w:r>
      <w:r w:rsidR="003D7CB4">
        <w:rPr>
          <w:rFonts w:ascii="Times New Roman" w:hAnsi="Times New Roman" w:cs="Times New Roman"/>
          <w:sz w:val="28"/>
          <w:szCs w:val="28"/>
        </w:rPr>
        <w:t>(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осем хиляди деветстотин и два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 и 0,64</w:t>
      </w:r>
      <w:r w:rsidR="003D7CB4">
        <w:rPr>
          <w:rFonts w:ascii="Times New Roman" w:hAnsi="Times New Roman" w:cs="Times New Roman"/>
          <w:sz w:val="28"/>
          <w:szCs w:val="28"/>
        </w:rPr>
        <w:t>)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D7CB4"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лева </w:t>
      </w:r>
      <w:r w:rsidR="003D7CB4" w:rsidRPr="00D92550">
        <w:rPr>
          <w:rFonts w:ascii="Times New Roman" w:hAnsi="Times New Roman" w:cs="Times New Roman"/>
          <w:sz w:val="28"/>
          <w:szCs w:val="28"/>
          <w:lang w:val="bg-BG"/>
        </w:rPr>
        <w:t>без ДДС.</w:t>
      </w:r>
    </w:p>
    <w:p w:rsidR="00F21E19" w:rsidRDefault="00F21E19" w:rsidP="003D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92550" w:rsidRDefault="00D92550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Ценово предложение на „ЛИРЕКС БГ“ ООД за доставка на оригинални тонери и други консумативи за печат за копирни и печ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>тащи устройства с мар</w:t>
      </w:r>
      <w:r w:rsidR="00BC5751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а HP (Ейч Пи): обща цена в размер на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8 924,99 </w:t>
      </w:r>
      <w:r w:rsidR="003D7CB4">
        <w:rPr>
          <w:rFonts w:ascii="Times New Roman" w:hAnsi="Times New Roman" w:cs="Times New Roman"/>
          <w:sz w:val="28"/>
          <w:szCs w:val="28"/>
        </w:rPr>
        <w:t>(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осем хиляди деветстотин двадесет и четири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 и 0,99</w:t>
      </w:r>
      <w:r w:rsidR="003D7CB4">
        <w:rPr>
          <w:rFonts w:ascii="Times New Roman" w:hAnsi="Times New Roman" w:cs="Times New Roman"/>
          <w:sz w:val="28"/>
          <w:szCs w:val="28"/>
        </w:rPr>
        <w:t>)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 лева</w:t>
      </w:r>
      <w:r w:rsidRPr="00D92550">
        <w:rPr>
          <w:rFonts w:ascii="Times New Roman" w:hAnsi="Times New Roman" w:cs="Times New Roman"/>
          <w:sz w:val="28"/>
          <w:szCs w:val="28"/>
          <w:lang w:val="bg-BG"/>
        </w:rPr>
        <w:t xml:space="preserve"> без ДДС.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0BAE" w:rsidRDefault="00D92550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6F0BAE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и установи, че предложените цени не надвишават </w:t>
      </w:r>
      <w:r w:rsidR="001709DC">
        <w:rPr>
          <w:rFonts w:ascii="Times New Roman" w:hAnsi="Times New Roman" w:cs="Times New Roman"/>
          <w:sz w:val="28"/>
          <w:szCs w:val="28"/>
          <w:lang w:val="bg-BG"/>
        </w:rPr>
        <w:t xml:space="preserve">прогнозната стойност, определена в покана с изх. № </w:t>
      </w:r>
      <w:r w:rsidR="00F21E19">
        <w:rPr>
          <w:rFonts w:ascii="Times New Roman" w:hAnsi="Times New Roman" w:cs="Times New Roman"/>
          <w:sz w:val="28"/>
          <w:szCs w:val="28"/>
          <w:lang w:val="bg-BG"/>
        </w:rPr>
        <w:t xml:space="preserve">885/18.01.2019 г. </w:t>
      </w:r>
    </w:p>
    <w:p w:rsidR="00812617" w:rsidRDefault="00812617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Комисията извърши проверка и установи, че 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никое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ценовите предложения не 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повече от 20 на сто по-благоприятно от средната стойност на предложенията на останалите участници по същия показател за оценка. 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2617" w:rsidRDefault="00812617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bg-BG"/>
        </w:rPr>
        <w:t>. В резултат н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 xml:space="preserve">а извършените по-горе действия </w:t>
      </w:r>
      <w:r>
        <w:rPr>
          <w:rFonts w:ascii="Times New Roman" w:hAnsi="Times New Roman" w:cs="Times New Roman"/>
          <w:sz w:val="28"/>
          <w:szCs w:val="28"/>
          <w:lang w:val="bg-BG"/>
        </w:rPr>
        <w:t>комисията класира участниците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съобразно критерия за възлагане „най-ниска цена“, както следва: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2617" w:rsidRDefault="00812617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  <w:lang w:val="bg-BG"/>
        </w:rPr>
        <w:t xml:space="preserve">1-во място </w:t>
      </w:r>
      <w:r w:rsidR="003D7CB4" w:rsidRPr="00F21E19">
        <w:rPr>
          <w:rFonts w:ascii="Times New Roman" w:hAnsi="Times New Roman" w:cs="Times New Roman"/>
          <w:b/>
          <w:sz w:val="28"/>
          <w:szCs w:val="28"/>
          <w:lang w:val="bg-BG"/>
        </w:rPr>
        <w:t>„ПЛЕСИО КОМПЮТЪРС“ ЕАД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 xml:space="preserve">8 842,00 </w:t>
      </w:r>
      <w:r w:rsidR="003D7CB4">
        <w:rPr>
          <w:rFonts w:ascii="Times New Roman" w:hAnsi="Times New Roman" w:cs="Times New Roman"/>
          <w:sz w:val="28"/>
          <w:szCs w:val="28"/>
        </w:rPr>
        <w:t>(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осем хиляди осемстотин четиридесет и два</w:t>
      </w:r>
      <w:r w:rsidR="003D7C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12617" w:rsidRDefault="00812617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3D7CB4" w:rsidRPr="00F21E19">
        <w:rPr>
          <w:rFonts w:ascii="Times New Roman" w:hAnsi="Times New Roman" w:cs="Times New Roman"/>
          <w:b/>
          <w:sz w:val="28"/>
          <w:szCs w:val="28"/>
          <w:lang w:val="bg-BG"/>
        </w:rPr>
        <w:t>2-ро място място „РОНОС“ ООД</w:t>
      </w:r>
      <w:r w:rsidR="003D7CB4" w:rsidRPr="003D7CB4"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8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858</w:t>
      </w:r>
      <w:r w:rsidR="003D7CB4" w:rsidRPr="003D7CB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3D7CB4" w:rsidRPr="003D7CB4">
        <w:rPr>
          <w:rFonts w:ascii="Times New Roman" w:hAnsi="Times New Roman" w:cs="Times New Roman"/>
          <w:sz w:val="28"/>
          <w:szCs w:val="28"/>
          <w:lang w:val="bg-BG"/>
        </w:rPr>
        <w:t xml:space="preserve"> (осем хиляди осемстотин 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петдесет и осем и 0,</w:t>
      </w:r>
      <w:r w:rsidR="001F12F9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3D7CB4" w:rsidRPr="003D7CB4">
        <w:rPr>
          <w:rFonts w:ascii="Times New Roman" w:hAnsi="Times New Roman" w:cs="Times New Roman"/>
          <w:sz w:val="28"/>
          <w:szCs w:val="28"/>
          <w:lang w:val="bg-BG"/>
        </w:rPr>
        <w:t>) лева без ДДС.</w:t>
      </w:r>
    </w:p>
    <w:p w:rsidR="003D7CB4" w:rsidRDefault="003D7CB4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  <w:lang w:val="bg-BG"/>
        </w:rPr>
        <w:t>3-то място „РОЕЛ-98“ ООД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8 870,19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осем хиляди осемстотин и седемдесет и 0,19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12617" w:rsidRDefault="003D7CB4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  <w:lang w:val="bg-BG"/>
        </w:rPr>
        <w:t>4-то място КООПЕРАЦИЯ „ПАНДА“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         8 902,64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осем хиляди деветстотин и два и 0,64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3D7CB4" w:rsidRDefault="003D7CB4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  <w:lang w:val="bg-BG"/>
        </w:rPr>
        <w:t>5-то място „ЛИРЕКС БГ“ ООД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предложена обща цена в размер на 8 924,99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осем хиляди деветстотин двадесет и четири и 0,99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812617" w:rsidRDefault="00812617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С това комисията закри заседанието, като в резултат от работата си на основание чл. 82, ал. 4, т. 4, чл. 103, ал. 3 от ЗОП и чл. 51, ал. 5 от ППЗОП състави и подписа настоящия протокол на </w:t>
      </w:r>
      <w:r w:rsidR="00C24A4E">
        <w:rPr>
          <w:rFonts w:ascii="Times New Roman" w:hAnsi="Times New Roman" w:cs="Times New Roman"/>
          <w:sz w:val="28"/>
          <w:szCs w:val="28"/>
        </w:rPr>
        <w:t>28</w:t>
      </w:r>
      <w:r w:rsidR="003D7CB4">
        <w:rPr>
          <w:rFonts w:ascii="Times New Roman" w:hAnsi="Times New Roman" w:cs="Times New Roman"/>
          <w:sz w:val="28"/>
          <w:szCs w:val="28"/>
          <w:lang w:val="bg-BG"/>
        </w:rPr>
        <w:t>.02.2019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един оригинален </w:t>
      </w:r>
      <w:r w:rsidR="00023E85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кземпляр. </w:t>
      </w:r>
    </w:p>
    <w:p w:rsidR="00F21E19" w:rsidRDefault="00F21E19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86873" w:rsidRDefault="00786873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86873" w:rsidRPr="00B768DF" w:rsidRDefault="00786873" w:rsidP="0078687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C42818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Кралев/</w:t>
      </w:r>
    </w:p>
    <w:p w:rsidR="00786873" w:rsidRPr="00B768DF" w:rsidRDefault="00786873" w:rsidP="0078687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86873" w:rsidRPr="00B768DF" w:rsidRDefault="00786873" w:rsidP="0078687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C42818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/Д. Ташева/</w:t>
      </w:r>
    </w:p>
    <w:p w:rsidR="00786873" w:rsidRPr="00B768DF" w:rsidRDefault="00786873" w:rsidP="0078687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86873" w:rsidRPr="00B768DF" w:rsidRDefault="00786873" w:rsidP="0078687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C42818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Петрова/</w:t>
      </w:r>
    </w:p>
    <w:p w:rsidR="00786873" w:rsidRDefault="00786873" w:rsidP="00786873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86873" w:rsidRDefault="00786873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2617" w:rsidRPr="00812617" w:rsidRDefault="00812617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436AD" w:rsidRPr="004436AD" w:rsidRDefault="00D92550" w:rsidP="004436AD">
      <w:pPr>
        <w:rPr>
          <w:lang w:val="bg-BG"/>
        </w:rPr>
      </w:pPr>
      <w:r>
        <w:rPr>
          <w:lang w:val="bg-BG"/>
        </w:rPr>
        <w:tab/>
      </w:r>
    </w:p>
    <w:sectPr w:rsidR="004436AD" w:rsidRPr="004436AD" w:rsidSect="00822F05">
      <w:pgSz w:w="12240" w:h="15840"/>
      <w:pgMar w:top="1417" w:right="758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A5"/>
    <w:multiLevelType w:val="hybridMultilevel"/>
    <w:tmpl w:val="90E05E6E"/>
    <w:lvl w:ilvl="0" w:tplc="74569A1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96EB0"/>
    <w:multiLevelType w:val="hybridMultilevel"/>
    <w:tmpl w:val="D5BC0508"/>
    <w:lvl w:ilvl="0" w:tplc="06D6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E3270"/>
    <w:multiLevelType w:val="hybridMultilevel"/>
    <w:tmpl w:val="CBF4DCAC"/>
    <w:lvl w:ilvl="0" w:tplc="D1206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34A7F"/>
    <w:multiLevelType w:val="hybridMultilevel"/>
    <w:tmpl w:val="C75E15FC"/>
    <w:lvl w:ilvl="0" w:tplc="DC26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4"/>
    <w:rsid w:val="00023E85"/>
    <w:rsid w:val="00050AFF"/>
    <w:rsid w:val="00084FAA"/>
    <w:rsid w:val="00135EF3"/>
    <w:rsid w:val="001709DC"/>
    <w:rsid w:val="0018449D"/>
    <w:rsid w:val="001F12F9"/>
    <w:rsid w:val="002C7BD8"/>
    <w:rsid w:val="00362D44"/>
    <w:rsid w:val="003B2E1C"/>
    <w:rsid w:val="003D7CB4"/>
    <w:rsid w:val="004436AD"/>
    <w:rsid w:val="004734AD"/>
    <w:rsid w:val="004B76BF"/>
    <w:rsid w:val="00561A1B"/>
    <w:rsid w:val="00573A45"/>
    <w:rsid w:val="00585D60"/>
    <w:rsid w:val="00610FE8"/>
    <w:rsid w:val="00676C2F"/>
    <w:rsid w:val="006F0BAE"/>
    <w:rsid w:val="007357D0"/>
    <w:rsid w:val="00786873"/>
    <w:rsid w:val="007A727C"/>
    <w:rsid w:val="007E32BA"/>
    <w:rsid w:val="007F12C6"/>
    <w:rsid w:val="00812617"/>
    <w:rsid w:val="00822F05"/>
    <w:rsid w:val="00826D4E"/>
    <w:rsid w:val="008A2287"/>
    <w:rsid w:val="008B4DE8"/>
    <w:rsid w:val="00957B19"/>
    <w:rsid w:val="00A65219"/>
    <w:rsid w:val="00BB598F"/>
    <w:rsid w:val="00BC5751"/>
    <w:rsid w:val="00C24A4E"/>
    <w:rsid w:val="00C24C4A"/>
    <w:rsid w:val="00C42818"/>
    <w:rsid w:val="00C63E3C"/>
    <w:rsid w:val="00CF4E7D"/>
    <w:rsid w:val="00D65230"/>
    <w:rsid w:val="00D92550"/>
    <w:rsid w:val="00ED0F59"/>
    <w:rsid w:val="00EF2EEC"/>
    <w:rsid w:val="00F00ABF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32</cp:revision>
  <cp:lastPrinted>2019-02-28T14:06:00Z</cp:lastPrinted>
  <dcterms:created xsi:type="dcterms:W3CDTF">2019-02-12T10:13:00Z</dcterms:created>
  <dcterms:modified xsi:type="dcterms:W3CDTF">2019-03-11T11:52:00Z</dcterms:modified>
</cp:coreProperties>
</file>