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361566" w:rsidRDefault="00755EC4" w:rsidP="00755EC4">
      <w:pPr>
        <w:tabs>
          <w:tab w:val="left" w:pos="900"/>
        </w:tabs>
        <w:rPr>
          <w:b/>
          <w:sz w:val="28"/>
          <w:szCs w:val="28"/>
        </w:rPr>
      </w:pPr>
      <w:proofErr w:type="spellStart"/>
      <w:proofErr w:type="gramStart"/>
      <w:r w:rsidRPr="00361566">
        <w:rPr>
          <w:b/>
          <w:sz w:val="28"/>
          <w:szCs w:val="28"/>
        </w:rPr>
        <w:t>Изх</w:t>
      </w:r>
      <w:proofErr w:type="spellEnd"/>
      <w:r w:rsidRPr="00361566">
        <w:rPr>
          <w:b/>
          <w:sz w:val="28"/>
          <w:szCs w:val="28"/>
        </w:rPr>
        <w:t>. №</w:t>
      </w:r>
      <w:r w:rsidR="00007361">
        <w:rPr>
          <w:b/>
          <w:sz w:val="28"/>
          <w:szCs w:val="28"/>
          <w:lang w:val="bg-BG"/>
        </w:rPr>
        <w:t>18816</w:t>
      </w:r>
      <w:r w:rsidRPr="00361566">
        <w:rPr>
          <w:b/>
          <w:sz w:val="28"/>
          <w:szCs w:val="28"/>
        </w:rPr>
        <w:t>/</w:t>
      </w:r>
      <w:r w:rsidR="00007361">
        <w:rPr>
          <w:b/>
          <w:sz w:val="28"/>
          <w:szCs w:val="28"/>
          <w:lang w:val="bg-BG"/>
        </w:rPr>
        <w:t>10.12.</w:t>
      </w:r>
      <w:r w:rsidRPr="00361566">
        <w:rPr>
          <w:b/>
          <w:sz w:val="28"/>
          <w:szCs w:val="28"/>
        </w:rPr>
        <w:t>2018 г.</w:t>
      </w:r>
      <w:proofErr w:type="gramEnd"/>
    </w:p>
    <w:p w:rsidR="00755EC4" w:rsidRPr="00755EC4" w:rsidRDefault="00755EC4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361566" w:rsidRDefault="00007361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/П/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ind w:firstLine="480"/>
        <w:jc w:val="both"/>
        <w:rPr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6CCE0" wp14:editId="7E2E9F43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>
        <w:rPr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bg-BG"/>
        </w:rPr>
        <w:t>І.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e-BY"/>
        </w:rPr>
        <w:t xml:space="preserve"> </w:t>
      </w:r>
      <w:r w:rsidR="00361566"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</w:t>
      </w:r>
      <w:r w:rsidR="00C40FF5">
        <w:rPr>
          <w:sz w:val="28"/>
          <w:szCs w:val="28"/>
        </w:rPr>
        <w:t>1</w:t>
      </w:r>
      <w:r w:rsidR="00361566"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.2018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</w:rPr>
        <w:t>1</w:t>
      </w:r>
      <w:r w:rsidR="00361566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.00</w:t>
      </w:r>
      <w:r>
        <w:rPr>
          <w:sz w:val="28"/>
          <w:szCs w:val="28"/>
          <w:lang w:val="ru-RU"/>
        </w:rPr>
        <w:t xml:space="preserve"> часа, в гр. София, в сградата на ИА „</w:t>
      </w:r>
      <w:r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bg-BG"/>
        </w:rPr>
        <w:t>, находяща се на б</w:t>
      </w:r>
      <w:r>
        <w:rPr>
          <w:sz w:val="28"/>
          <w:szCs w:val="28"/>
          <w:lang w:val="ru-RU"/>
        </w:rPr>
        <w:t>ул. „Цар Освободител”</w:t>
      </w:r>
      <w:r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ru-RU"/>
        </w:rPr>
        <w:t>комисия определена със Заповед № </w:t>
      </w:r>
      <w:r w:rsidR="00361566">
        <w:rPr>
          <w:sz w:val="28"/>
          <w:szCs w:val="28"/>
          <w:lang w:val="bg-BG"/>
        </w:rPr>
        <w:t>1540</w:t>
      </w:r>
      <w:r>
        <w:rPr>
          <w:sz w:val="28"/>
          <w:szCs w:val="28"/>
          <w:lang w:val="bg-BG"/>
        </w:rPr>
        <w:t>/</w:t>
      </w:r>
      <w:r w:rsidR="00361566">
        <w:rPr>
          <w:sz w:val="28"/>
          <w:szCs w:val="28"/>
          <w:lang w:val="bg-BG"/>
        </w:rPr>
        <w:t>07</w:t>
      </w:r>
      <w:r>
        <w:rPr>
          <w:sz w:val="28"/>
          <w:szCs w:val="28"/>
          <w:lang w:val="bg-BG"/>
        </w:rPr>
        <w:t>.</w:t>
      </w:r>
      <w:r w:rsidR="00C40FF5">
        <w:rPr>
          <w:sz w:val="28"/>
          <w:szCs w:val="28"/>
        </w:rPr>
        <w:t>1</w:t>
      </w:r>
      <w:r w:rsidR="00361566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bg-BG"/>
        </w:rPr>
        <w:t xml:space="preserve"> изпълнителния директор на ИА “ВКВПД”, </w:t>
      </w:r>
      <w:r>
        <w:rPr>
          <w:sz w:val="28"/>
          <w:szCs w:val="28"/>
          <w:lang w:val="ru-RU"/>
        </w:rPr>
        <w:t>в състав:</w:t>
      </w:r>
    </w:p>
    <w:p w:rsidR="00361566" w:rsidRDefault="004A133B" w:rsidP="0036156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361566">
        <w:rPr>
          <w:color w:val="000000"/>
          <w:sz w:val="28"/>
          <w:szCs w:val="28"/>
          <w:lang w:val="ru-RU"/>
        </w:rPr>
        <w:t>Любомир Алексиев</w:t>
      </w:r>
      <w:r>
        <w:rPr>
          <w:color w:val="000000"/>
          <w:sz w:val="28"/>
          <w:szCs w:val="28"/>
          <w:lang w:val="ru-RU"/>
        </w:rPr>
        <w:t xml:space="preserve"> – </w:t>
      </w:r>
      <w:r w:rsidR="00361566">
        <w:rPr>
          <w:color w:val="000000"/>
          <w:sz w:val="28"/>
          <w:szCs w:val="28"/>
          <w:lang w:val="ru-RU"/>
        </w:rPr>
        <w:t xml:space="preserve">главен експерт в отдел </w:t>
      </w:r>
      <w:r>
        <w:rPr>
          <w:color w:val="000000"/>
          <w:sz w:val="28"/>
          <w:szCs w:val="28"/>
          <w:lang w:val="ru-RU"/>
        </w:rPr>
        <w:t xml:space="preserve"> </w:t>
      </w:r>
      <w:r w:rsidR="00361566">
        <w:rPr>
          <w:sz w:val="28"/>
          <w:szCs w:val="28"/>
          <w:lang w:val="bg-BG"/>
        </w:rPr>
        <w:t>„Управление на държавна собственост “ в дирекция „Управление на държавна собственост и жилищен фонд“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1.</w:t>
      </w:r>
      <w:r w:rsidR="00361566">
        <w:rPr>
          <w:sz w:val="28"/>
          <w:szCs w:val="28"/>
          <w:lang w:val="bg-BG"/>
        </w:rPr>
        <w:t>Елена Петрова</w:t>
      </w:r>
      <w:r>
        <w:rPr>
          <w:sz w:val="28"/>
          <w:szCs w:val="28"/>
          <w:lang w:val="bg-BG"/>
        </w:rPr>
        <w:t xml:space="preserve"> – </w:t>
      </w:r>
      <w:r w:rsidR="00361566">
        <w:rPr>
          <w:sz w:val="28"/>
          <w:szCs w:val="28"/>
          <w:lang w:val="bg-BG"/>
        </w:rPr>
        <w:t>старши</w:t>
      </w:r>
      <w:r>
        <w:rPr>
          <w:sz w:val="28"/>
          <w:szCs w:val="28"/>
          <w:lang w:val="bg-BG"/>
        </w:rPr>
        <w:t xml:space="preserve"> експерт в отдел </w:t>
      </w:r>
      <w:r w:rsidR="0036685A">
        <w:rPr>
          <w:sz w:val="28"/>
          <w:szCs w:val="28"/>
          <w:lang w:val="bg-BG"/>
        </w:rPr>
        <w:t>„</w:t>
      </w:r>
      <w:r w:rsidR="00361566">
        <w:rPr>
          <w:sz w:val="28"/>
          <w:szCs w:val="28"/>
          <w:lang w:val="bg-BG"/>
        </w:rPr>
        <w:t>Обществени поръчки</w:t>
      </w:r>
      <w:r>
        <w:rPr>
          <w:sz w:val="28"/>
          <w:szCs w:val="28"/>
          <w:lang w:val="bg-BG"/>
        </w:rPr>
        <w:t>“, дирекция „УСЖФ“</w:t>
      </w:r>
    </w:p>
    <w:p w:rsidR="004A133B" w:rsidRDefault="004A133B" w:rsidP="0036156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361566">
        <w:rPr>
          <w:sz w:val="28"/>
          <w:szCs w:val="28"/>
          <w:lang w:val="bg-BG"/>
        </w:rPr>
        <w:t>Искрен Маринов</w:t>
      </w:r>
      <w:r>
        <w:rPr>
          <w:sz w:val="28"/>
          <w:szCs w:val="28"/>
          <w:lang w:val="bg-BG"/>
        </w:rPr>
        <w:t xml:space="preserve"> – </w:t>
      </w:r>
      <w:r w:rsidR="00C40FF5">
        <w:rPr>
          <w:sz w:val="28"/>
          <w:szCs w:val="28"/>
          <w:lang w:val="bg-BG"/>
        </w:rPr>
        <w:t xml:space="preserve">главен </w:t>
      </w:r>
      <w:r w:rsidR="00361566">
        <w:rPr>
          <w:sz w:val="28"/>
          <w:szCs w:val="28"/>
          <w:lang w:val="bg-BG"/>
        </w:rPr>
        <w:t>юрисконсулт</w:t>
      </w:r>
      <w:r>
        <w:rPr>
          <w:sz w:val="28"/>
          <w:szCs w:val="28"/>
          <w:lang w:val="bg-BG"/>
        </w:rPr>
        <w:t xml:space="preserve"> в отдел „</w:t>
      </w:r>
      <w:r w:rsidR="00361566">
        <w:rPr>
          <w:sz w:val="28"/>
          <w:szCs w:val="28"/>
          <w:lang w:val="bg-BG"/>
        </w:rPr>
        <w:t>Правно обслужване</w:t>
      </w:r>
      <w:r w:rsidR="00C40FF5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, дирекция „</w:t>
      </w:r>
      <w:r w:rsidR="00361566">
        <w:rPr>
          <w:sz w:val="28"/>
          <w:szCs w:val="28"/>
          <w:lang w:val="bg-BG"/>
        </w:rPr>
        <w:t>Административно-правно обслужване и човешки ресурси</w:t>
      </w:r>
      <w:r>
        <w:rPr>
          <w:sz w:val="28"/>
          <w:szCs w:val="28"/>
          <w:lang w:val="bg-BG"/>
        </w:rPr>
        <w:t>“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обява за възлагане на обществена поръчка с предмет: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 </w:t>
      </w:r>
      <w:r w:rsidR="00361566">
        <w:rPr>
          <w:b/>
          <w:sz w:val="28"/>
          <w:szCs w:val="28"/>
          <w:lang w:val="bg-BG"/>
        </w:rPr>
        <w:t>Извършване на ремонтни дейности на коридорите на сградата на блок „Б“ на Хотел Шипка гр. София</w:t>
      </w:r>
      <w:r>
        <w:rPr>
          <w:b/>
          <w:sz w:val="28"/>
          <w:szCs w:val="28"/>
          <w:lang w:val="bg-BG"/>
        </w:rPr>
        <w:t>“</w:t>
      </w:r>
      <w:r w:rsidR="00C40FF5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</w:t>
      </w: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чл. 187, ал. 1 от ЗОП, на </w:t>
      </w:r>
      <w:r w:rsidR="00730A96">
        <w:rPr>
          <w:sz w:val="28"/>
          <w:szCs w:val="28"/>
          <w:lang w:val="bg-BG"/>
        </w:rPr>
        <w:t>21</w:t>
      </w:r>
      <w:r>
        <w:rPr>
          <w:sz w:val="28"/>
          <w:szCs w:val="28"/>
          <w:lang w:val="bg-BG"/>
        </w:rPr>
        <w:t>.</w:t>
      </w:r>
      <w:r w:rsidR="00C40FF5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.2018г. в профила на купувача е публикувана обява с </w:t>
      </w:r>
      <w:r>
        <w:rPr>
          <w:bCs/>
          <w:color w:val="000000"/>
          <w:sz w:val="28"/>
          <w:szCs w:val="28"/>
          <w:lang w:val="bg-BG" w:eastAsia="bg-BG"/>
        </w:rPr>
        <w:t xml:space="preserve">изх. № </w:t>
      </w:r>
      <w:r w:rsidR="00730A96">
        <w:rPr>
          <w:bCs/>
          <w:color w:val="000000"/>
          <w:sz w:val="28"/>
          <w:szCs w:val="28"/>
          <w:lang w:val="bg-BG" w:eastAsia="bg-BG"/>
        </w:rPr>
        <w:t>17766</w:t>
      </w:r>
      <w:r>
        <w:rPr>
          <w:bCs/>
          <w:color w:val="000000"/>
          <w:sz w:val="28"/>
          <w:szCs w:val="28"/>
          <w:lang w:val="bg-BG" w:eastAsia="bg-BG"/>
        </w:rPr>
        <w:t>/</w:t>
      </w:r>
      <w:r w:rsidR="00730A96">
        <w:rPr>
          <w:bCs/>
          <w:color w:val="000000"/>
          <w:sz w:val="28"/>
          <w:szCs w:val="28"/>
          <w:lang w:val="bg-BG" w:eastAsia="bg-BG"/>
        </w:rPr>
        <w:t>21</w:t>
      </w:r>
      <w:r>
        <w:rPr>
          <w:bCs/>
          <w:color w:val="000000"/>
          <w:sz w:val="28"/>
          <w:szCs w:val="28"/>
          <w:lang w:val="bg-BG" w:eastAsia="bg-BG"/>
        </w:rPr>
        <w:t>.</w:t>
      </w:r>
      <w:r w:rsidR="00C40FF5">
        <w:rPr>
          <w:bCs/>
          <w:color w:val="000000"/>
          <w:sz w:val="28"/>
          <w:szCs w:val="28"/>
          <w:lang w:val="bg-BG" w:eastAsia="bg-BG"/>
        </w:rPr>
        <w:t>11</w:t>
      </w:r>
      <w:r>
        <w:rPr>
          <w:bCs/>
          <w:color w:val="000000"/>
          <w:sz w:val="28"/>
          <w:szCs w:val="28"/>
          <w:lang w:val="bg-BG" w:eastAsia="bg-BG"/>
        </w:rPr>
        <w:t>.2018г.</w:t>
      </w:r>
      <w:r>
        <w:rPr>
          <w:sz w:val="28"/>
          <w:szCs w:val="28"/>
          <w:lang w:val="bg-BG"/>
        </w:rPr>
        <w:t xml:space="preserve"> за събиране на оферти за възлагане на горепосочената обществена поръчка със срок за получаване на офертите – 17.30 часа на </w:t>
      </w:r>
      <w:r w:rsidR="00730A96">
        <w:rPr>
          <w:sz w:val="28"/>
          <w:szCs w:val="28"/>
          <w:lang w:val="bg-BG"/>
        </w:rPr>
        <w:t>06</w:t>
      </w:r>
      <w:r>
        <w:rPr>
          <w:sz w:val="28"/>
          <w:szCs w:val="28"/>
          <w:lang w:val="bg-BG"/>
        </w:rPr>
        <w:t>.</w:t>
      </w:r>
      <w:r w:rsidR="00C40FF5">
        <w:rPr>
          <w:sz w:val="28"/>
          <w:szCs w:val="28"/>
          <w:lang w:val="bg-BG"/>
        </w:rPr>
        <w:t>1</w:t>
      </w:r>
      <w:r w:rsidR="00730A96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.2018</w:t>
      </w:r>
      <w:r>
        <w:rPr>
          <w:lang w:val="bg-BG" w:eastAsia="bg-BG"/>
        </w:rPr>
        <w:t xml:space="preserve"> </w:t>
      </w:r>
      <w:r>
        <w:rPr>
          <w:sz w:val="28"/>
          <w:szCs w:val="28"/>
          <w:lang w:val="bg-BG"/>
        </w:rPr>
        <w:t xml:space="preserve">година. </w:t>
      </w:r>
    </w:p>
    <w:p w:rsidR="00A42654" w:rsidRPr="00A42654" w:rsidRDefault="00A42654" w:rsidP="00A42654">
      <w:pPr>
        <w:tabs>
          <w:tab w:val="left" w:pos="900"/>
        </w:tabs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ab/>
      </w:r>
      <w:r w:rsidRPr="00A42654">
        <w:rPr>
          <w:bCs/>
          <w:sz w:val="28"/>
          <w:szCs w:val="28"/>
          <w:lang w:val="bg-BG"/>
        </w:rPr>
        <w:t>На същата дата на Портала за обществени поръчки на АОП е публикувана “Информация за публикуваната в профила на купувача обява за обществена поръчка на стойност по чл. 20, ал. 3 от ЗОП” под ІD № 9083</w:t>
      </w:r>
      <w:r>
        <w:rPr>
          <w:bCs/>
          <w:sz w:val="28"/>
          <w:szCs w:val="28"/>
          <w:lang w:val="bg-BG"/>
        </w:rPr>
        <w:t>336</w:t>
      </w:r>
      <w:r w:rsidRPr="00A42654">
        <w:rPr>
          <w:bCs/>
          <w:sz w:val="28"/>
          <w:szCs w:val="28"/>
          <w:lang w:val="bg-BG"/>
        </w:rPr>
        <w:t xml:space="preserve">. </w:t>
      </w:r>
    </w:p>
    <w:p w:rsidR="00A42654" w:rsidRDefault="00A42654" w:rsidP="004A133B">
      <w:pPr>
        <w:ind w:firstLine="708"/>
        <w:jc w:val="both"/>
        <w:textAlignment w:val="center"/>
        <w:rPr>
          <w:color w:val="FF0000"/>
          <w:sz w:val="28"/>
          <w:szCs w:val="28"/>
          <w:lang w:val="bg-BG"/>
        </w:rPr>
      </w:pPr>
    </w:p>
    <w:p w:rsidR="004A133B" w:rsidRDefault="004A133B" w:rsidP="004A133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До крайният срок, в деловодството на ИА “ВКВПД”, по реда на тяхното постъпване са подадени следните оферти: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760"/>
      </w:tblGrid>
      <w:tr w:rsidR="004A133B" w:rsidTr="004A133B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30A96" w:rsidP="00730A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16078</w:t>
            </w:r>
            <w:r w:rsidR="00C40FF5">
              <w:rPr>
                <w:sz w:val="28"/>
                <w:szCs w:val="28"/>
                <w:lang w:val="bg-BG"/>
              </w:rPr>
              <w:t>/</w:t>
            </w:r>
            <w:r>
              <w:rPr>
                <w:sz w:val="28"/>
                <w:szCs w:val="28"/>
                <w:lang w:val="be-BY"/>
              </w:rPr>
              <w:t>06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C40FF5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2</w:t>
            </w:r>
            <w:r w:rsidR="004A133B">
              <w:rPr>
                <w:sz w:val="28"/>
                <w:szCs w:val="28"/>
                <w:lang w:val="be-BY"/>
              </w:rPr>
              <w:t xml:space="preserve">.2018г. – </w:t>
            </w:r>
            <w:r>
              <w:rPr>
                <w:sz w:val="28"/>
                <w:szCs w:val="28"/>
                <w:lang w:val="be-BY"/>
              </w:rPr>
              <w:t>9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28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730A9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730A96">
              <w:rPr>
                <w:sz w:val="28"/>
                <w:szCs w:val="28"/>
                <w:lang w:val="bg-BG"/>
              </w:rPr>
              <w:t>ХОРИЗОНТ ПЛЕВЕН</w:t>
            </w:r>
            <w:r>
              <w:rPr>
                <w:sz w:val="28"/>
                <w:szCs w:val="28"/>
                <w:lang w:val="bg-BG"/>
              </w:rPr>
              <w:t>“ЕООД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30A96" w:rsidP="00730A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16113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>
              <w:rPr>
                <w:sz w:val="28"/>
                <w:szCs w:val="28"/>
                <w:lang w:val="be-BY"/>
              </w:rPr>
              <w:t>06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C40FF5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2</w:t>
            </w:r>
            <w:r w:rsidR="004A133B">
              <w:rPr>
                <w:sz w:val="28"/>
                <w:szCs w:val="28"/>
                <w:lang w:val="be-BY"/>
              </w:rPr>
              <w:t xml:space="preserve">.2018г. – </w:t>
            </w:r>
            <w:r>
              <w:rPr>
                <w:sz w:val="28"/>
                <w:szCs w:val="28"/>
                <w:lang w:val="be-BY"/>
              </w:rPr>
              <w:t>11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50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C29F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730A96">
              <w:rPr>
                <w:sz w:val="28"/>
                <w:szCs w:val="28"/>
                <w:lang w:val="bg-BG"/>
              </w:rPr>
              <w:t>Х</w:t>
            </w:r>
            <w:r w:rsidR="004C29F3">
              <w:rPr>
                <w:sz w:val="28"/>
                <w:szCs w:val="28"/>
                <w:lang w:val="bg-BG"/>
              </w:rPr>
              <w:t>ИДРОСТРОЙ</w:t>
            </w:r>
            <w:r w:rsidR="00730A96">
              <w:rPr>
                <w:sz w:val="28"/>
                <w:szCs w:val="28"/>
                <w:lang w:val="bg-BG"/>
              </w:rPr>
              <w:t xml:space="preserve"> – БГ 63</w:t>
            </w:r>
            <w:r>
              <w:rPr>
                <w:sz w:val="28"/>
                <w:szCs w:val="28"/>
                <w:lang w:val="bg-BG"/>
              </w:rPr>
              <w:t>”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30A96" w:rsidP="00730A9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16153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>
              <w:rPr>
                <w:sz w:val="28"/>
                <w:szCs w:val="28"/>
                <w:lang w:val="be-BY"/>
              </w:rPr>
              <w:t>06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80528D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2</w:t>
            </w:r>
            <w:r w:rsidR="003D17B7">
              <w:rPr>
                <w:sz w:val="28"/>
                <w:szCs w:val="28"/>
                <w:lang w:val="be-BY"/>
              </w:rPr>
              <w:t>.</w:t>
            </w:r>
            <w:r w:rsidR="004A133B">
              <w:rPr>
                <w:sz w:val="28"/>
                <w:szCs w:val="28"/>
                <w:lang w:val="be-BY"/>
              </w:rPr>
              <w:t>2018г. – 1</w:t>
            </w:r>
            <w:r>
              <w:rPr>
                <w:sz w:val="28"/>
                <w:szCs w:val="28"/>
                <w:lang w:val="be-BY"/>
              </w:rPr>
              <w:t>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80528D">
              <w:rPr>
                <w:sz w:val="28"/>
                <w:szCs w:val="28"/>
                <w:lang w:val="be-BY"/>
              </w:rPr>
              <w:t>4</w:t>
            </w:r>
            <w:r>
              <w:rPr>
                <w:sz w:val="28"/>
                <w:szCs w:val="28"/>
                <w:lang w:val="be-BY"/>
              </w:rPr>
              <w:t>3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730A96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</w:t>
            </w:r>
            <w:r w:rsidR="00730A96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ТЕС КЪНСТРЪКШЪН ГРУП“ 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ООД</w:t>
            </w:r>
          </w:p>
        </w:tc>
      </w:tr>
    </w:tbl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4C29F3">
        <w:rPr>
          <w:sz w:val="28"/>
          <w:szCs w:val="28"/>
          <w:lang w:val="bg-BG"/>
        </w:rPr>
        <w:t>07</w:t>
      </w:r>
      <w:r>
        <w:rPr>
          <w:sz w:val="28"/>
          <w:szCs w:val="28"/>
          <w:lang w:val="bg-BG"/>
        </w:rPr>
        <w:t>.</w:t>
      </w:r>
      <w:r w:rsidR="0080528D">
        <w:rPr>
          <w:sz w:val="28"/>
          <w:szCs w:val="28"/>
          <w:lang w:val="bg-BG"/>
        </w:rPr>
        <w:t>1</w:t>
      </w:r>
      <w:r w:rsidR="004C29F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.2018г., председателят на комисията получи постъпилите </w:t>
      </w:r>
      <w:r w:rsidR="004C29F3">
        <w:rPr>
          <w:sz w:val="28"/>
          <w:szCs w:val="28"/>
          <w:lang w:val="bg-BG"/>
        </w:rPr>
        <w:t>три</w:t>
      </w:r>
      <w:r w:rsidR="00F573D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оферти с Приемо-предавателен протокол, съгласно </w:t>
      </w:r>
      <w:r>
        <w:rPr>
          <w:sz w:val="28"/>
          <w:szCs w:val="28"/>
          <w:lang w:val="ru-RU"/>
        </w:rPr>
        <w:t>чл. 48, ал. 6 от ППЗОП</w:t>
      </w:r>
      <w:r>
        <w:rPr>
          <w:sz w:val="28"/>
          <w:szCs w:val="28"/>
          <w:lang w:val="bg-BG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>
        <w:rPr>
          <w:sz w:val="28"/>
          <w:szCs w:val="28"/>
          <w:lang w:val="bg-BG"/>
        </w:rPr>
        <w:t>103</w:t>
      </w:r>
      <w:r>
        <w:rPr>
          <w:sz w:val="28"/>
          <w:szCs w:val="28"/>
          <w:lang w:val="ru-RU"/>
        </w:rPr>
        <w:t>, ал.</w:t>
      </w:r>
      <w:r>
        <w:rPr>
          <w:sz w:val="28"/>
          <w:szCs w:val="28"/>
          <w:lang w:val="bg-BG"/>
        </w:rPr>
        <w:t xml:space="preserve"> 2</w:t>
      </w:r>
      <w:r>
        <w:rPr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отварянето на офертaтa не присъстваха представители на участниците в процедурата.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ІІ. </w:t>
      </w:r>
      <w:r>
        <w:rPr>
          <w:sz w:val="28"/>
          <w:szCs w:val="28"/>
          <w:lang w:val="ru-RU"/>
        </w:rPr>
        <w:t xml:space="preserve">На свое закрито заседание проведено на </w:t>
      </w:r>
      <w:r w:rsidR="004C29F3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</w:t>
      </w:r>
      <w:r w:rsidR="0080528D">
        <w:rPr>
          <w:sz w:val="28"/>
          <w:szCs w:val="28"/>
          <w:lang w:val="ru-RU"/>
        </w:rPr>
        <w:t>1</w:t>
      </w:r>
      <w:r w:rsidR="004C29F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.2018г., определената със Заповед № </w:t>
      </w:r>
      <w:r w:rsidR="004C29F3">
        <w:rPr>
          <w:sz w:val="28"/>
          <w:szCs w:val="28"/>
          <w:lang w:val="ru-RU"/>
        </w:rPr>
        <w:t>1540</w:t>
      </w:r>
      <w:r>
        <w:rPr>
          <w:sz w:val="28"/>
          <w:szCs w:val="28"/>
          <w:lang w:val="ru-RU"/>
        </w:rPr>
        <w:t>/</w:t>
      </w:r>
      <w:r w:rsidR="004C29F3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</w:t>
      </w:r>
      <w:r w:rsidR="0080528D">
        <w:rPr>
          <w:sz w:val="28"/>
          <w:szCs w:val="28"/>
          <w:lang w:val="ru-RU"/>
        </w:rPr>
        <w:t>1</w:t>
      </w:r>
      <w:r w:rsidR="004C29F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.2018 г. комисия </w:t>
      </w:r>
      <w:r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C63EB8" w:rsidRDefault="00C63EB8" w:rsidP="00C63EB8">
      <w:pPr>
        <w:ind w:firstLine="720"/>
        <w:jc w:val="both"/>
        <w:rPr>
          <w:sz w:val="28"/>
          <w:szCs w:val="28"/>
          <w:lang w:val="bg-BG"/>
        </w:rPr>
      </w:pPr>
    </w:p>
    <w:p w:rsidR="004728CE" w:rsidRDefault="004A133B" w:rsidP="004728CE">
      <w:pPr>
        <w:ind w:firstLine="709"/>
        <w:jc w:val="both"/>
        <w:rPr>
          <w:sz w:val="28"/>
          <w:szCs w:val="28"/>
          <w:lang w:val="bg-BG"/>
        </w:rPr>
      </w:pPr>
      <w:r w:rsidRPr="00C63EB8">
        <w:rPr>
          <w:b/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.Участникът </w:t>
      </w:r>
      <w:r w:rsidR="004C29F3" w:rsidRPr="004C29F3">
        <w:rPr>
          <w:b/>
          <w:sz w:val="28"/>
          <w:szCs w:val="28"/>
          <w:lang w:val="bg-BG"/>
        </w:rPr>
        <w:t>„ХОРИЗОНТ ПЛЕВЕН“ЕООД</w:t>
      </w:r>
      <w:r w:rsidR="009121F2" w:rsidRPr="004C29F3">
        <w:rPr>
          <w:b/>
          <w:sz w:val="28"/>
          <w:szCs w:val="28"/>
          <w:lang w:val="bg-BG"/>
        </w:rPr>
        <w:t>,</w:t>
      </w:r>
      <w:r w:rsidR="009121F2" w:rsidRPr="00C63EB8">
        <w:rPr>
          <w:b/>
          <w:sz w:val="28"/>
          <w:szCs w:val="28"/>
          <w:lang w:val="bg-BG"/>
        </w:rPr>
        <w:t xml:space="preserve"> ЕИК </w:t>
      </w:r>
      <w:r w:rsidR="004C29F3">
        <w:rPr>
          <w:b/>
          <w:sz w:val="28"/>
          <w:szCs w:val="28"/>
          <w:lang w:val="bg-BG"/>
        </w:rPr>
        <w:t>114084269</w:t>
      </w:r>
      <w:r w:rsidR="00C63EB8">
        <w:rPr>
          <w:b/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е представил оферта с вх.№</w:t>
      </w:r>
      <w:r w:rsidR="004C29F3">
        <w:rPr>
          <w:sz w:val="28"/>
          <w:szCs w:val="28"/>
          <w:lang w:val="bg-BG"/>
        </w:rPr>
        <w:t>16078</w:t>
      </w:r>
      <w:r w:rsidR="00C63EB8" w:rsidRPr="00C63EB8">
        <w:rPr>
          <w:sz w:val="28"/>
          <w:szCs w:val="28"/>
          <w:lang w:val="bg-BG"/>
        </w:rPr>
        <w:t>/</w:t>
      </w:r>
      <w:r w:rsidR="004C29F3">
        <w:rPr>
          <w:sz w:val="28"/>
          <w:szCs w:val="28"/>
          <w:lang w:val="bg-BG"/>
        </w:rPr>
        <w:t>06</w:t>
      </w:r>
      <w:r w:rsidR="00C63EB8" w:rsidRPr="00C63EB8">
        <w:rPr>
          <w:sz w:val="28"/>
          <w:szCs w:val="28"/>
          <w:lang w:val="bg-BG"/>
        </w:rPr>
        <w:t>.</w:t>
      </w:r>
      <w:r w:rsidR="0080528D">
        <w:rPr>
          <w:sz w:val="28"/>
          <w:szCs w:val="28"/>
          <w:lang w:val="bg-BG"/>
        </w:rPr>
        <w:t>1</w:t>
      </w:r>
      <w:r w:rsidR="004C29F3">
        <w:rPr>
          <w:sz w:val="28"/>
          <w:szCs w:val="28"/>
          <w:lang w:val="bg-BG"/>
        </w:rPr>
        <w:t>2</w:t>
      </w:r>
      <w:r w:rsidR="00C63EB8" w:rsidRPr="00C63EB8">
        <w:rPr>
          <w:sz w:val="28"/>
          <w:szCs w:val="28"/>
          <w:lang w:val="bg-BG"/>
        </w:rPr>
        <w:t xml:space="preserve">.2018г. </w:t>
      </w:r>
      <w:r w:rsidR="004728CE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4C29F3" w:rsidRDefault="004A133B" w:rsidP="004728CE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4C29F3" w:rsidRPr="004C29F3">
        <w:rPr>
          <w:b/>
          <w:sz w:val="28"/>
          <w:szCs w:val="28"/>
          <w:lang w:val="bg-BG"/>
        </w:rPr>
        <w:t>„ХИДРОСТРОЙ – БГ 63”, ЕИК: 131369021</w:t>
      </w:r>
      <w:r w:rsidR="004C29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представил оферта с вх. №</w:t>
      </w:r>
      <w:r>
        <w:rPr>
          <w:sz w:val="28"/>
          <w:szCs w:val="28"/>
        </w:rPr>
        <w:t> </w:t>
      </w:r>
      <w:r w:rsidR="004C29F3">
        <w:rPr>
          <w:sz w:val="28"/>
          <w:szCs w:val="28"/>
          <w:lang w:val="bg-BG"/>
        </w:rPr>
        <w:t>16113</w:t>
      </w:r>
      <w:r>
        <w:rPr>
          <w:sz w:val="28"/>
          <w:szCs w:val="28"/>
          <w:lang w:val="bg-BG"/>
        </w:rPr>
        <w:t>/</w:t>
      </w:r>
      <w:r w:rsidR="004C29F3">
        <w:rPr>
          <w:sz w:val="28"/>
          <w:szCs w:val="28"/>
          <w:lang w:val="bg-BG"/>
        </w:rPr>
        <w:t>06</w:t>
      </w:r>
      <w:r>
        <w:rPr>
          <w:sz w:val="28"/>
          <w:szCs w:val="28"/>
          <w:lang w:val="bg-BG"/>
        </w:rPr>
        <w:t>.</w:t>
      </w:r>
      <w:r w:rsidR="0080528D">
        <w:rPr>
          <w:sz w:val="28"/>
          <w:szCs w:val="28"/>
          <w:lang w:val="bg-BG"/>
        </w:rPr>
        <w:t>1</w:t>
      </w:r>
      <w:r w:rsidR="004C29F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.2018</w:t>
      </w:r>
      <w:r w:rsidR="00A426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година.</w:t>
      </w:r>
      <w:r w:rsidR="004C29F3" w:rsidRPr="004C29F3">
        <w:rPr>
          <w:sz w:val="28"/>
          <w:szCs w:val="28"/>
          <w:lang w:val="bg-BG"/>
        </w:rPr>
        <w:t xml:space="preserve"> </w:t>
      </w:r>
      <w:r w:rsidR="004C29F3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511196" w:rsidRDefault="004A133B" w:rsidP="004728C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4C29F3">
        <w:rPr>
          <w:sz w:val="28"/>
          <w:szCs w:val="28"/>
        </w:rPr>
        <w:t>„</w:t>
      </w:r>
      <w:r w:rsidR="004C29F3">
        <w:rPr>
          <w:b/>
          <w:bCs/>
          <w:sz w:val="28"/>
          <w:szCs w:val="28"/>
        </w:rPr>
        <w:t>ТЕС КЪНСТРЪКШЪН ГРУП“ Е</w:t>
      </w:r>
      <w:r w:rsidR="004C29F3" w:rsidRPr="00A42654">
        <w:rPr>
          <w:b/>
          <w:sz w:val="28"/>
          <w:szCs w:val="28"/>
        </w:rPr>
        <w:t>ООД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ЕИК </w:t>
      </w:r>
      <w:r w:rsidR="004C29F3">
        <w:rPr>
          <w:b/>
          <w:sz w:val="28"/>
          <w:szCs w:val="28"/>
          <w:lang w:val="bg-BG"/>
        </w:rPr>
        <w:t>204646910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4C29F3">
        <w:rPr>
          <w:sz w:val="28"/>
          <w:szCs w:val="28"/>
          <w:lang w:val="bg-BG"/>
        </w:rPr>
        <w:t>16153</w:t>
      </w:r>
      <w:r>
        <w:rPr>
          <w:sz w:val="28"/>
          <w:szCs w:val="28"/>
          <w:lang w:val="bg-BG"/>
        </w:rPr>
        <w:t>/</w:t>
      </w:r>
      <w:r w:rsidR="004C29F3">
        <w:rPr>
          <w:sz w:val="28"/>
          <w:szCs w:val="28"/>
          <w:lang w:val="bg-BG"/>
        </w:rPr>
        <w:t>06</w:t>
      </w:r>
      <w:r w:rsidR="00896EF5">
        <w:rPr>
          <w:sz w:val="28"/>
          <w:szCs w:val="28"/>
          <w:lang w:val="bg-BG"/>
        </w:rPr>
        <w:t>.1</w:t>
      </w:r>
      <w:r w:rsidR="004C29F3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.2018 година. При разглеждане на документите за подбор от офертата, комисията констатира</w:t>
      </w:r>
      <w:r w:rsidR="00511196">
        <w:rPr>
          <w:sz w:val="28"/>
          <w:szCs w:val="28"/>
          <w:lang w:val="bg-BG"/>
        </w:rPr>
        <w:t xml:space="preserve">, </w:t>
      </w:r>
      <w:r w:rsidR="00511196">
        <w:rPr>
          <w:sz w:val="28"/>
          <w:szCs w:val="28"/>
          <w:lang w:val="bg-BG"/>
        </w:rPr>
        <w:lastRenderedPageBreak/>
        <w:t>че участника отговаря на предварително обявените от Възложителя условия и е представил всички изискуеми документи.</w:t>
      </w:r>
    </w:p>
    <w:p w:rsidR="00896EF5" w:rsidRDefault="00896EF5" w:rsidP="00896EF5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51119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Комисията пристъпи към проверка на предложените от участниците цена за изпълнение на поръчката и срок за изпълнение на поръчката на офертите, които са в съответствие с критериите за подбор, поставен от възложителя.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Участникът </w:t>
      </w:r>
      <w:r w:rsidR="00330A12">
        <w:rPr>
          <w:sz w:val="28"/>
          <w:szCs w:val="28"/>
        </w:rPr>
        <w:t>„</w:t>
      </w:r>
      <w:r w:rsidR="00330A12">
        <w:rPr>
          <w:b/>
          <w:bCs/>
          <w:sz w:val="28"/>
          <w:szCs w:val="28"/>
        </w:rPr>
        <w:t>ТЕС КЪНСТРЪКШЪН ГРУП“ Е</w:t>
      </w:r>
      <w:r w:rsidR="00330A12" w:rsidRPr="00330A12">
        <w:rPr>
          <w:b/>
          <w:sz w:val="28"/>
          <w:szCs w:val="28"/>
        </w:rPr>
        <w:t>ООД</w:t>
      </w:r>
      <w:r w:rsidR="00330A1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330A12">
        <w:rPr>
          <w:b/>
          <w:sz w:val="28"/>
          <w:szCs w:val="28"/>
          <w:lang w:val="bg-BG"/>
        </w:rPr>
        <w:t>68 766,6</w:t>
      </w:r>
      <w:r w:rsidR="00734276">
        <w:rPr>
          <w:b/>
          <w:sz w:val="28"/>
          <w:szCs w:val="28"/>
          <w:lang w:val="bg-BG"/>
        </w:rPr>
        <w:t>9</w:t>
      </w:r>
      <w:r w:rsidR="00330A12">
        <w:rPr>
          <w:b/>
          <w:sz w:val="28"/>
          <w:szCs w:val="28"/>
          <w:lang w:val="bg-BG"/>
        </w:rPr>
        <w:t xml:space="preserve"> </w:t>
      </w:r>
      <w:r w:rsidRPr="00A93FAC">
        <w:rPr>
          <w:sz w:val="28"/>
          <w:szCs w:val="28"/>
          <w:lang w:val="bg-BG"/>
        </w:rPr>
        <w:t>(</w:t>
      </w:r>
      <w:r w:rsidR="007340AA" w:rsidRPr="00A93FAC">
        <w:rPr>
          <w:sz w:val="28"/>
          <w:szCs w:val="28"/>
          <w:lang w:val="bg-BG"/>
        </w:rPr>
        <w:t xml:space="preserve">шестдесет и </w:t>
      </w:r>
      <w:r w:rsidR="00330A12" w:rsidRPr="00A93FAC">
        <w:rPr>
          <w:sz w:val="28"/>
          <w:szCs w:val="28"/>
          <w:lang w:val="bg-BG"/>
        </w:rPr>
        <w:t>осем хиляди седемстотин шестдесет и шест и 0,6</w:t>
      </w:r>
      <w:r w:rsidR="00734276" w:rsidRPr="00A93FAC">
        <w:rPr>
          <w:sz w:val="28"/>
          <w:szCs w:val="28"/>
          <w:lang w:val="bg-BG"/>
        </w:rPr>
        <w:t>9</w:t>
      </w:r>
      <w:r w:rsidRPr="00A93FAC">
        <w:rPr>
          <w:sz w:val="28"/>
          <w:szCs w:val="28"/>
          <w:lang w:val="bg-BG"/>
        </w:rPr>
        <w:t>) лв. без ДДС</w:t>
      </w:r>
      <w:r w:rsidR="007C3182">
        <w:rPr>
          <w:sz w:val="28"/>
          <w:szCs w:val="28"/>
          <w:lang w:val="bg-BG"/>
        </w:rPr>
        <w:t>.</w:t>
      </w:r>
    </w:p>
    <w:p w:rsidR="004A133B" w:rsidRDefault="004A133B" w:rsidP="00A64E9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</w:t>
      </w:r>
      <w:r w:rsidR="00A0779B">
        <w:rPr>
          <w:sz w:val="28"/>
          <w:szCs w:val="28"/>
          <w:lang w:val="bg-BG"/>
        </w:rPr>
        <w:t xml:space="preserve">Участникът </w:t>
      </w:r>
      <w:r w:rsidR="00A64E99" w:rsidRPr="004C29F3">
        <w:rPr>
          <w:b/>
          <w:sz w:val="28"/>
          <w:szCs w:val="28"/>
          <w:lang w:val="bg-BG"/>
        </w:rPr>
        <w:t>„ХОРИЗОНТ ПЛЕВЕН“ЕООД</w:t>
      </w:r>
      <w:r w:rsidR="00A64E99">
        <w:rPr>
          <w:sz w:val="28"/>
          <w:szCs w:val="28"/>
          <w:lang w:val="bg-BG"/>
        </w:rPr>
        <w:t>,</w:t>
      </w:r>
      <w:r w:rsidR="0044566F" w:rsidRPr="0044566F">
        <w:rPr>
          <w:sz w:val="28"/>
          <w:szCs w:val="28"/>
          <w:lang w:val="bg-BG"/>
        </w:rPr>
        <w:t xml:space="preserve"> </w:t>
      </w:r>
      <w:r w:rsidR="0044566F">
        <w:rPr>
          <w:sz w:val="28"/>
          <w:szCs w:val="28"/>
          <w:lang w:val="bg-BG"/>
        </w:rPr>
        <w:t>е предложил:</w:t>
      </w:r>
      <w:r w:rsidR="00A64E9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A64E99">
        <w:rPr>
          <w:b/>
          <w:sz w:val="28"/>
          <w:szCs w:val="28"/>
          <w:lang w:val="bg-BG"/>
        </w:rPr>
        <w:t>67 862,93</w:t>
      </w:r>
      <w:r>
        <w:rPr>
          <w:b/>
          <w:sz w:val="28"/>
          <w:szCs w:val="28"/>
          <w:lang w:val="bg-BG"/>
        </w:rPr>
        <w:t xml:space="preserve"> </w:t>
      </w:r>
      <w:r w:rsidRPr="0044566F">
        <w:rPr>
          <w:sz w:val="28"/>
          <w:szCs w:val="28"/>
          <w:lang w:val="bg-BG"/>
        </w:rPr>
        <w:t>(</w:t>
      </w:r>
      <w:r w:rsidR="007340AA" w:rsidRPr="0044566F">
        <w:rPr>
          <w:sz w:val="28"/>
          <w:szCs w:val="28"/>
          <w:lang w:val="bg-BG"/>
        </w:rPr>
        <w:t xml:space="preserve">шестдесет и </w:t>
      </w:r>
      <w:r w:rsidR="00A64E99" w:rsidRPr="0044566F">
        <w:rPr>
          <w:sz w:val="28"/>
          <w:szCs w:val="28"/>
          <w:lang w:val="bg-BG"/>
        </w:rPr>
        <w:t>седем хиляди осемстотин шестдесет и два и 0,93</w:t>
      </w:r>
      <w:r w:rsidRPr="0044566F">
        <w:rPr>
          <w:sz w:val="28"/>
          <w:szCs w:val="28"/>
          <w:lang w:val="bg-BG"/>
        </w:rPr>
        <w:t>)</w:t>
      </w:r>
      <w:r>
        <w:rPr>
          <w:b/>
          <w:sz w:val="28"/>
          <w:szCs w:val="28"/>
          <w:lang w:val="bg-BG"/>
        </w:rPr>
        <w:t xml:space="preserve"> лв. без ДДС.</w:t>
      </w:r>
    </w:p>
    <w:p w:rsidR="00A64E99" w:rsidRPr="00A64E99" w:rsidRDefault="00A64E99" w:rsidP="00A64E9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Участникът </w:t>
      </w:r>
      <w:r w:rsidRPr="00A64E99">
        <w:rPr>
          <w:b/>
          <w:sz w:val="28"/>
          <w:szCs w:val="28"/>
          <w:lang w:val="bg-BG"/>
        </w:rPr>
        <w:t>„ХИДРОСТРОЙ – БГ 63”,</w:t>
      </w:r>
      <w:r w:rsidR="0044566F" w:rsidRPr="0044566F">
        <w:rPr>
          <w:sz w:val="28"/>
          <w:szCs w:val="28"/>
          <w:lang w:val="bg-BG"/>
        </w:rPr>
        <w:t xml:space="preserve"> </w:t>
      </w:r>
      <w:r w:rsidR="0044566F">
        <w:rPr>
          <w:sz w:val="28"/>
          <w:szCs w:val="28"/>
          <w:lang w:val="bg-BG"/>
        </w:rPr>
        <w:t>е предложил:</w:t>
      </w:r>
      <w:r>
        <w:rPr>
          <w:sz w:val="28"/>
          <w:szCs w:val="28"/>
          <w:lang w:val="bg-BG"/>
        </w:rPr>
        <w:t xml:space="preserve"> цена за изпълнение на поръчката в размер общо на </w:t>
      </w:r>
      <w:r w:rsidR="00800D6C">
        <w:rPr>
          <w:b/>
          <w:sz w:val="28"/>
          <w:szCs w:val="28"/>
          <w:lang w:val="bg-BG"/>
        </w:rPr>
        <w:t>68 842,51</w:t>
      </w:r>
      <w:r>
        <w:rPr>
          <w:b/>
          <w:sz w:val="28"/>
          <w:szCs w:val="28"/>
          <w:lang w:val="bg-BG"/>
        </w:rPr>
        <w:t xml:space="preserve"> </w:t>
      </w:r>
      <w:r w:rsidRPr="0044566F">
        <w:rPr>
          <w:sz w:val="28"/>
          <w:szCs w:val="28"/>
          <w:lang w:val="bg-BG"/>
        </w:rPr>
        <w:t xml:space="preserve">(шестдесет и </w:t>
      </w:r>
      <w:r w:rsidR="00800D6C" w:rsidRPr="0044566F">
        <w:rPr>
          <w:sz w:val="28"/>
          <w:szCs w:val="28"/>
          <w:lang w:val="bg-BG"/>
        </w:rPr>
        <w:t xml:space="preserve">осем </w:t>
      </w:r>
      <w:r w:rsidRPr="0044566F">
        <w:rPr>
          <w:sz w:val="28"/>
          <w:szCs w:val="28"/>
          <w:lang w:val="bg-BG"/>
        </w:rPr>
        <w:t xml:space="preserve">хиляди осемстотин </w:t>
      </w:r>
      <w:r w:rsidR="00800D6C" w:rsidRPr="0044566F">
        <w:rPr>
          <w:sz w:val="28"/>
          <w:szCs w:val="28"/>
          <w:lang w:val="bg-BG"/>
        </w:rPr>
        <w:t>четиридесет и два и 0,51</w:t>
      </w:r>
      <w:r w:rsidRPr="0044566F">
        <w:rPr>
          <w:sz w:val="28"/>
          <w:szCs w:val="28"/>
          <w:lang w:val="bg-BG"/>
        </w:rPr>
        <w:t>)</w:t>
      </w:r>
      <w:r>
        <w:rPr>
          <w:b/>
          <w:sz w:val="28"/>
          <w:szCs w:val="28"/>
          <w:lang w:val="bg-BG"/>
        </w:rPr>
        <w:t xml:space="preserve"> лв. без ДДС.</w:t>
      </w:r>
    </w:p>
    <w:p w:rsidR="00A64E99" w:rsidRPr="00A64E99" w:rsidRDefault="00A64E99" w:rsidP="00A64E99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ІІІ.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>пристъпи към разглеждане на техническите предложения от офертите на участниците</w:t>
      </w:r>
      <w:r>
        <w:rPr>
          <w:sz w:val="28"/>
          <w:szCs w:val="28"/>
          <w:lang w:val="ru-RU"/>
        </w:rPr>
        <w:t xml:space="preserve"> по реда на тяхното подаване</w:t>
      </w:r>
      <w:r>
        <w:rPr>
          <w:sz w:val="28"/>
          <w:szCs w:val="28"/>
          <w:lang w:val="bg-BG"/>
        </w:rPr>
        <w:t>. Комисията установи следното:</w:t>
      </w:r>
    </w:p>
    <w:p w:rsidR="00345992" w:rsidRDefault="004A133B" w:rsidP="00B4503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1.Техническото предложение за изпълнение на поръчката на участника </w:t>
      </w:r>
      <w:r w:rsidR="00B45031" w:rsidRPr="004C29F3">
        <w:rPr>
          <w:b/>
          <w:sz w:val="28"/>
          <w:szCs w:val="28"/>
          <w:lang w:val="bg-BG"/>
        </w:rPr>
        <w:t>„ХОРИЗОНТ ПЛЕВЕН“ЕООД</w:t>
      </w:r>
      <w:r w:rsidR="00B45031">
        <w:rPr>
          <w:b/>
          <w:sz w:val="28"/>
          <w:szCs w:val="28"/>
          <w:lang w:val="bg-BG"/>
        </w:rPr>
        <w:t>.</w:t>
      </w:r>
      <w:r w:rsidR="00B45031">
        <w:rPr>
          <w:sz w:val="28"/>
          <w:szCs w:val="28"/>
          <w:lang w:val="bg-BG"/>
        </w:rPr>
        <w:t xml:space="preserve"> </w:t>
      </w:r>
    </w:p>
    <w:p w:rsidR="00B45031" w:rsidRPr="00B45031" w:rsidRDefault="00B45031" w:rsidP="00B45031">
      <w:pPr>
        <w:ind w:firstLine="708"/>
        <w:jc w:val="both"/>
        <w:rPr>
          <w:sz w:val="28"/>
          <w:szCs w:val="28"/>
          <w:lang w:val="bg-BG"/>
        </w:rPr>
      </w:pPr>
      <w:r w:rsidRPr="00B45031">
        <w:rPr>
          <w:sz w:val="28"/>
          <w:szCs w:val="28"/>
          <w:lang w:val="bg-BG"/>
        </w:rPr>
        <w:t>Участникът е посочил в Образец № 2, Техническо предложение за изпълнение на поръчката в т.</w:t>
      </w:r>
      <w:r w:rsidRPr="00B45031">
        <w:rPr>
          <w:sz w:val="28"/>
          <w:szCs w:val="28"/>
        </w:rPr>
        <w:t xml:space="preserve">I </w:t>
      </w:r>
      <w:r w:rsidRPr="00B45031">
        <w:rPr>
          <w:sz w:val="28"/>
          <w:szCs w:val="28"/>
          <w:lang w:val="bg-BG"/>
        </w:rPr>
        <w:t xml:space="preserve">срок за изпълнение </w:t>
      </w:r>
      <w:r w:rsidRPr="00345992">
        <w:rPr>
          <w:b/>
          <w:sz w:val="28"/>
          <w:szCs w:val="28"/>
          <w:lang w:val="bg-BG"/>
        </w:rPr>
        <w:t xml:space="preserve">70 </w:t>
      </w:r>
      <w:r w:rsidRPr="00B45031">
        <w:rPr>
          <w:b/>
          <w:sz w:val="28"/>
          <w:szCs w:val="28"/>
          <w:lang w:val="bg-BG"/>
        </w:rPr>
        <w:t>(седемдесет) календарни дни</w:t>
      </w:r>
      <w:r w:rsidRPr="00B45031">
        <w:rPr>
          <w:sz w:val="28"/>
          <w:szCs w:val="28"/>
          <w:lang w:val="bg-BG"/>
        </w:rPr>
        <w:t>, считано от датата на откриване на строителната площадка. Съгласно Техническа спецификация, Приложение 1 към обявата, както и в техническо предложение за изпълнение на поръчката е посочено срок за изпълниние както следва:</w:t>
      </w:r>
    </w:p>
    <w:p w:rsidR="004A133B" w:rsidRPr="00345992" w:rsidRDefault="00345992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B45031" w:rsidRPr="00B45031">
        <w:rPr>
          <w:sz w:val="28"/>
          <w:szCs w:val="28"/>
          <w:lang w:val="bg-BG"/>
        </w:rPr>
        <w:t xml:space="preserve">не повече от 40/ четиридесет/ календарни дни и не по-малко от 35 /тридесет и пет/ работни дни, следователно участникът не отговаря на изискванията заложени от Възложителя и комисията предлага </w:t>
      </w:r>
      <w:r w:rsidR="00B45031" w:rsidRPr="00345992">
        <w:rPr>
          <w:b/>
          <w:sz w:val="28"/>
          <w:szCs w:val="28"/>
          <w:lang w:val="bg-BG"/>
        </w:rPr>
        <w:t>да не бъде допуснат до по</w:t>
      </w:r>
      <w:r w:rsidR="007C3182" w:rsidRPr="00345992">
        <w:rPr>
          <w:b/>
          <w:sz w:val="28"/>
          <w:szCs w:val="28"/>
          <w:lang w:val="bg-BG"/>
        </w:rPr>
        <w:t>-</w:t>
      </w:r>
      <w:r w:rsidR="00B45031" w:rsidRPr="00345992">
        <w:rPr>
          <w:b/>
          <w:sz w:val="28"/>
          <w:szCs w:val="28"/>
          <w:lang w:val="bg-BG"/>
        </w:rPr>
        <w:t>нататъчно класиране.</w:t>
      </w:r>
    </w:p>
    <w:p w:rsidR="00B45031" w:rsidRDefault="004A133B" w:rsidP="002C21D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2.Техническото предложение за изпълнение на поръчката на участника </w:t>
      </w:r>
      <w:r w:rsidR="00B45031" w:rsidRPr="00A64E99">
        <w:rPr>
          <w:b/>
          <w:sz w:val="28"/>
          <w:szCs w:val="28"/>
          <w:lang w:val="bg-BG"/>
        </w:rPr>
        <w:t>„ХИДРОСТРОЙ – БГ 63”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</w:t>
      </w:r>
      <w:r w:rsidR="002C21DA">
        <w:rPr>
          <w:sz w:val="28"/>
          <w:szCs w:val="28"/>
          <w:lang w:val="bg-BG"/>
        </w:rPr>
        <w:t>сията го допуска до оценяване.</w:t>
      </w:r>
    </w:p>
    <w:p w:rsidR="00AB1664" w:rsidRDefault="00B45031" w:rsidP="002C21D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Участникът е посочил</w:t>
      </w:r>
      <w:r w:rsidR="00E144B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срок за изпълнение на поръчката </w:t>
      </w:r>
      <w:r w:rsidRPr="00B45031">
        <w:rPr>
          <w:b/>
          <w:sz w:val="28"/>
          <w:szCs w:val="28"/>
          <w:lang w:val="bg-BG"/>
        </w:rPr>
        <w:t>40 /четиридесет/ календарни дни /</w:t>
      </w:r>
      <w:r>
        <w:rPr>
          <w:sz w:val="28"/>
          <w:szCs w:val="28"/>
          <w:lang w:val="bg-BG"/>
        </w:rPr>
        <w:t xml:space="preserve"> не повече от 40 /четиридесет/ калбендарни дни и не по-малко от 35 /тридесет и пет/.</w:t>
      </w:r>
    </w:p>
    <w:p w:rsidR="007C3182" w:rsidRDefault="007C3182" w:rsidP="007C31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Техническото предложение за изпълнение на поръчката на участника </w:t>
      </w: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ТЕС КЪНСТРЪКШЪН ГРУП“ Е</w:t>
      </w:r>
      <w:r w:rsidRPr="00330A12">
        <w:rPr>
          <w:b/>
          <w:sz w:val="28"/>
          <w:szCs w:val="28"/>
        </w:rPr>
        <w:t>ООД</w:t>
      </w:r>
      <w:r>
        <w:rPr>
          <w:sz w:val="28"/>
          <w:szCs w:val="28"/>
          <w:lang w:val="bg-BG"/>
        </w:rPr>
        <w:t xml:space="preserve"> 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омисията го допуска до оценяване.</w:t>
      </w:r>
    </w:p>
    <w:p w:rsidR="007C3182" w:rsidRDefault="007C3182" w:rsidP="007C31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Участникът е посочил срок за изпълнение на поръчката </w:t>
      </w:r>
      <w:r w:rsidRPr="00B45031">
        <w:rPr>
          <w:b/>
          <w:sz w:val="28"/>
          <w:szCs w:val="28"/>
          <w:lang w:val="bg-BG"/>
        </w:rPr>
        <w:t>40 /четиридесет/ календарни дни /</w:t>
      </w:r>
      <w:r>
        <w:rPr>
          <w:sz w:val="28"/>
          <w:szCs w:val="28"/>
          <w:lang w:val="bg-BG"/>
        </w:rPr>
        <w:t xml:space="preserve"> не повече от 40 /четиридесет/ калбендарни дни и не по-малко от 35 /тридесет и пет/.</w:t>
      </w:r>
    </w:p>
    <w:p w:rsidR="002C21DA" w:rsidRPr="002C21DA" w:rsidRDefault="002C21DA" w:rsidP="002C21DA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ІV.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показателя </w:t>
      </w:r>
      <w:r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>
        <w:rPr>
          <w:i/>
          <w:sz w:val="28"/>
          <w:szCs w:val="28"/>
          <w:lang w:val="bg-BG"/>
        </w:rPr>
        <w:t>Качество на техническо предложение</w:t>
      </w:r>
      <w:r>
        <w:rPr>
          <w:sz w:val="28"/>
          <w:szCs w:val="28"/>
          <w:lang w:val="bg-BG"/>
        </w:rPr>
        <w:t xml:space="preserve">”.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p w:rsidR="004728CE" w:rsidRDefault="004728CE" w:rsidP="004A133B">
      <w:pPr>
        <w:jc w:val="both"/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559"/>
        <w:gridCol w:w="2835"/>
      </w:tblGrid>
      <w:tr w:rsidR="00CE7FD9" w:rsidRPr="00CE7FD9" w:rsidTr="00FE223F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spacing w:before="120"/>
              <w:jc w:val="center"/>
              <w:rPr>
                <w:b/>
                <w:i/>
                <w:lang w:val="bg-BG"/>
              </w:rPr>
            </w:pPr>
            <w:r w:rsidRPr="00CE7FD9">
              <w:rPr>
                <w:b/>
                <w:i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E7FD9">
              <w:rPr>
                <w:b/>
                <w:bCs/>
                <w:i/>
                <w:iCs/>
              </w:rPr>
              <w:t>Вх</w:t>
            </w:r>
            <w:proofErr w:type="spellEnd"/>
            <w:r w:rsidRPr="00CE7FD9">
              <w:rPr>
                <w:b/>
                <w:bCs/>
                <w:i/>
                <w:iCs/>
              </w:rPr>
              <w:t>. №/</w:t>
            </w:r>
            <w:proofErr w:type="spellStart"/>
            <w:r w:rsidRPr="00CE7FD9">
              <w:rPr>
                <w:b/>
                <w:bCs/>
                <w:i/>
                <w:iCs/>
              </w:rPr>
              <w:t>дата</w:t>
            </w:r>
            <w:proofErr w:type="spellEnd"/>
            <w:r w:rsidRPr="00CE7FD9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CE7FD9">
              <w:rPr>
                <w:b/>
                <w:bCs/>
                <w:i/>
                <w:iCs/>
              </w:rPr>
              <w:t>час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E7FD9">
              <w:rPr>
                <w:b/>
                <w:bCs/>
                <w:i/>
                <w:iCs/>
              </w:rPr>
              <w:t>Участник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E7FD9">
              <w:rPr>
                <w:b/>
                <w:bCs/>
                <w:i/>
                <w:iCs/>
              </w:rPr>
              <w:t>Оценка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</w:p>
          <w:p w:rsidR="00CE7FD9" w:rsidRPr="00CE7FD9" w:rsidRDefault="00CE7FD9" w:rsidP="00CE7FD9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CE7FD9">
              <w:rPr>
                <w:b/>
                <w:bCs/>
                <w:i/>
                <w:iCs/>
              </w:rPr>
              <w:t>Мотиви</w:t>
            </w:r>
            <w:proofErr w:type="spellEnd"/>
            <w:r w:rsidRPr="00CE7F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7FD9">
              <w:rPr>
                <w:b/>
                <w:bCs/>
                <w:i/>
                <w:iCs/>
              </w:rPr>
              <w:t>на</w:t>
            </w:r>
            <w:proofErr w:type="spellEnd"/>
            <w:r w:rsidRPr="00CE7FD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7FD9">
              <w:rPr>
                <w:b/>
                <w:bCs/>
                <w:i/>
                <w:iCs/>
              </w:rPr>
              <w:t>комисията</w:t>
            </w:r>
            <w:proofErr w:type="spellEnd"/>
          </w:p>
        </w:tc>
      </w:tr>
      <w:tr w:rsidR="00CE7FD9" w:rsidRPr="00CE7FD9" w:rsidTr="00FE223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spacing w:before="120"/>
              <w:jc w:val="center"/>
              <w:rPr>
                <w:b/>
              </w:rPr>
            </w:pPr>
            <w:r w:rsidRPr="00CE7FD9">
              <w:rPr>
                <w:b/>
                <w:lang w:val="bg-BG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ind w:right="-87"/>
              <w:jc w:val="center"/>
              <w:rPr>
                <w:lang w:val="bg-BG"/>
              </w:rPr>
            </w:pPr>
            <w:r w:rsidRPr="00CE7FD9">
              <w:rPr>
                <w:b/>
                <w:lang w:val="bg-BG"/>
              </w:rPr>
              <w:t>Вх. № 16153/06.12.2018г</w:t>
            </w:r>
            <w:r w:rsidRPr="00CE7FD9">
              <w:rPr>
                <w:lang w:val="bg-BG"/>
              </w:rPr>
              <w:t>.</w:t>
            </w:r>
          </w:p>
          <w:p w:rsidR="00CE7FD9" w:rsidRPr="00CE7FD9" w:rsidRDefault="00CE7FD9" w:rsidP="00CE7F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spacing w:before="120"/>
              <w:jc w:val="center"/>
              <w:rPr>
                <w:b/>
              </w:rPr>
            </w:pPr>
            <w:r w:rsidRPr="00CE7FD9">
              <w:rPr>
                <w:b/>
                <w:i/>
                <w:lang w:val="bg-BG"/>
              </w:rPr>
              <w:t xml:space="preserve"> „ТЕС КЪНСТРАКШЪН ГРУП“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517FD4" w:rsidP="00517FD4">
            <w:pPr>
              <w:rPr>
                <w:b/>
              </w:rPr>
            </w:pPr>
            <w:r>
              <w:rPr>
                <w:b/>
              </w:rPr>
              <w:t>50</w:t>
            </w:r>
            <w:r w:rsidR="00CE7FD9" w:rsidRPr="00CE7FD9">
              <w:rPr>
                <w:b/>
              </w:rPr>
              <w:t xml:space="preserve"> т./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D9" w:rsidRPr="00CE7FD9" w:rsidRDefault="00CE7FD9" w:rsidP="00CE7FD9">
            <w:pPr>
              <w:jc w:val="both"/>
            </w:pPr>
            <w:proofErr w:type="spellStart"/>
            <w:r w:rsidRPr="00CE7FD9">
              <w:t>Представеното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от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участника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техническо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предложение</w:t>
            </w:r>
            <w:proofErr w:type="spellEnd"/>
            <w:r w:rsidRPr="00CE7FD9">
              <w:t xml:space="preserve"> </w:t>
            </w:r>
            <w:r w:rsidRPr="00CE7FD9">
              <w:rPr>
                <w:lang w:val="bg-BG"/>
              </w:rPr>
              <w:t xml:space="preserve"> в степен над средната покрива</w:t>
            </w:r>
            <w:r w:rsidRPr="00CE7FD9">
              <w:t xml:space="preserve"> </w:t>
            </w:r>
            <w:proofErr w:type="spellStart"/>
            <w:r w:rsidRPr="00CE7FD9">
              <w:t>изискванията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възложителя</w:t>
            </w:r>
            <w:proofErr w:type="spellEnd"/>
            <w:r w:rsidRPr="00CE7FD9">
              <w:t>:</w:t>
            </w:r>
          </w:p>
          <w:p w:rsidR="00CE7FD9" w:rsidRPr="00CE7FD9" w:rsidRDefault="00CE7FD9" w:rsidP="00CE7FD9">
            <w:pPr>
              <w:jc w:val="both"/>
            </w:pPr>
            <w:r w:rsidRPr="00CE7FD9">
              <w:rPr>
                <w:lang w:val="bg-BG"/>
              </w:rPr>
              <w:t>Р</w:t>
            </w:r>
            <w:proofErr w:type="spellStart"/>
            <w:r w:rsidRPr="00CE7FD9">
              <w:t>азписана</w:t>
            </w:r>
            <w:proofErr w:type="spellEnd"/>
            <w:r w:rsidRPr="00CE7FD9">
              <w:rPr>
                <w:lang w:val="bg-BG"/>
              </w:rPr>
              <w:t xml:space="preserve"> е</w:t>
            </w:r>
            <w:r w:rsidRPr="00CE7FD9">
              <w:t xml:space="preserve"> </w:t>
            </w:r>
            <w:proofErr w:type="spellStart"/>
            <w:r w:rsidRPr="00CE7FD9">
              <w:t>организацията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време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отделните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етапи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строителство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по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видове</w:t>
            </w:r>
            <w:proofErr w:type="spellEnd"/>
            <w:r w:rsidRPr="00CE7FD9">
              <w:t xml:space="preserve"> СМР, с </w:t>
            </w:r>
            <w:proofErr w:type="spellStart"/>
            <w:r w:rsidRPr="00CE7FD9">
              <w:t>включени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мерки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изпълнение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изискванията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посочени</w:t>
            </w:r>
            <w:proofErr w:type="spellEnd"/>
            <w:r w:rsidRPr="00CE7FD9">
              <w:t xml:space="preserve"> в </w:t>
            </w:r>
            <w:proofErr w:type="spellStart"/>
            <w:r w:rsidRPr="00CE7FD9">
              <w:t>техническото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задание</w:t>
            </w:r>
            <w:proofErr w:type="spellEnd"/>
            <w:r w:rsidRPr="00CE7FD9">
              <w:t xml:space="preserve">, с </w:t>
            </w:r>
            <w:proofErr w:type="spellStart"/>
            <w:r w:rsidRPr="00CE7FD9">
              <w:t>приложено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разпределение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техническите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човешки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ресурси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за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реализиране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поръчката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видове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работи</w:t>
            </w:r>
            <w:proofErr w:type="spellEnd"/>
            <w:r w:rsidRPr="00CE7FD9">
              <w:t xml:space="preserve">. </w:t>
            </w:r>
            <w:proofErr w:type="spellStart"/>
            <w:r w:rsidRPr="00CE7FD9">
              <w:t>Предложени</w:t>
            </w:r>
            <w:proofErr w:type="spellEnd"/>
            <w:r w:rsidRPr="00CE7FD9">
              <w:rPr>
                <w:lang w:val="bg-BG"/>
              </w:rPr>
              <w:t>те за обекта</w:t>
            </w:r>
            <w:r w:rsidRPr="00CE7FD9">
              <w:t xml:space="preserve"> </w:t>
            </w:r>
            <w:r w:rsidRPr="00CE7FD9">
              <w:rPr>
                <w:lang w:val="bg-BG"/>
              </w:rPr>
              <w:t>мерки са добре изписани. В е</w:t>
            </w:r>
            <w:proofErr w:type="spellStart"/>
            <w:r w:rsidRPr="00CE7FD9">
              <w:t>тапи</w:t>
            </w:r>
            <w:proofErr w:type="spellEnd"/>
            <w:r w:rsidRPr="00CE7FD9">
              <w:rPr>
                <w:lang w:val="bg-BG"/>
              </w:rPr>
              <w:t>те</w:t>
            </w:r>
            <w:r w:rsidRPr="00CE7FD9">
              <w:t xml:space="preserve"> </w:t>
            </w:r>
            <w:proofErr w:type="spellStart"/>
            <w:r w:rsidRPr="00CE7FD9">
              <w:t>за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изпълнение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са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разписани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дейностите</w:t>
            </w:r>
            <w:proofErr w:type="spellEnd"/>
            <w:r w:rsidRPr="00CE7FD9">
              <w:t xml:space="preserve"> </w:t>
            </w:r>
            <w:r w:rsidRPr="00CE7FD9">
              <w:rPr>
                <w:lang w:val="bg-BG"/>
              </w:rPr>
              <w:t>за</w:t>
            </w:r>
            <w:r w:rsidRPr="00CE7FD9">
              <w:t xml:space="preserve"> </w:t>
            </w:r>
            <w:proofErr w:type="spellStart"/>
            <w:r w:rsidRPr="00CE7FD9">
              <w:t>изпълнение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поръчката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вкл</w:t>
            </w:r>
            <w:proofErr w:type="spellEnd"/>
            <w:r w:rsidRPr="00CE7FD9">
              <w:t xml:space="preserve">. </w:t>
            </w:r>
            <w:proofErr w:type="gramStart"/>
            <w:r w:rsidRPr="00CE7FD9">
              <w:t>с</w:t>
            </w:r>
            <w:proofErr w:type="gramEnd"/>
            <w:r w:rsidRPr="00CE7FD9">
              <w:t xml:space="preserve"> </w:t>
            </w:r>
            <w:proofErr w:type="spellStart"/>
            <w:r w:rsidRPr="00CE7FD9">
              <w:t>откриването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площадката</w:t>
            </w:r>
            <w:proofErr w:type="spellEnd"/>
            <w:r w:rsidRPr="00CE7FD9">
              <w:t xml:space="preserve">; </w:t>
            </w:r>
            <w:proofErr w:type="spellStart"/>
            <w:r w:rsidRPr="00CE7FD9">
              <w:t>мобилизация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ресурсите</w:t>
            </w:r>
            <w:proofErr w:type="spellEnd"/>
            <w:r w:rsidRPr="00CE7FD9">
              <w:t xml:space="preserve">; </w:t>
            </w:r>
            <w:proofErr w:type="spellStart"/>
            <w:r w:rsidRPr="00CE7FD9">
              <w:t>разчистване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строителна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площадка</w:t>
            </w:r>
            <w:proofErr w:type="spellEnd"/>
            <w:r w:rsidRPr="00CE7FD9">
              <w:t xml:space="preserve">; </w:t>
            </w:r>
            <w:r w:rsidRPr="00CE7FD9">
              <w:rPr>
                <w:lang w:val="bg-BG"/>
              </w:rPr>
              <w:t>И</w:t>
            </w:r>
            <w:proofErr w:type="spellStart"/>
            <w:r w:rsidRPr="00CE7FD9">
              <w:t>зписани</w:t>
            </w:r>
            <w:proofErr w:type="spellEnd"/>
            <w:r w:rsidRPr="00CE7FD9">
              <w:t xml:space="preserve"> </w:t>
            </w:r>
            <w:r w:rsidRPr="00CE7FD9">
              <w:rPr>
                <w:lang w:val="bg-BG"/>
              </w:rPr>
              <w:t>са</w:t>
            </w:r>
            <w:r w:rsidRPr="00CE7FD9">
              <w:t xml:space="preserve"> </w:t>
            </w:r>
            <w:proofErr w:type="spellStart"/>
            <w:r w:rsidRPr="00CE7FD9">
              <w:t>методите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технологиите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за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спазване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действащата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нормативна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уредба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вкл</w:t>
            </w:r>
            <w:proofErr w:type="spellEnd"/>
            <w:r w:rsidRPr="00CE7FD9">
              <w:t xml:space="preserve">. </w:t>
            </w:r>
            <w:proofErr w:type="spellStart"/>
            <w:proofErr w:type="gramStart"/>
            <w:r w:rsidRPr="00CE7FD9">
              <w:t>методи</w:t>
            </w:r>
            <w:proofErr w:type="spellEnd"/>
            <w:proofErr w:type="gramEnd"/>
            <w:r w:rsidRPr="00CE7FD9">
              <w:t xml:space="preserve"> </w:t>
            </w:r>
            <w:proofErr w:type="spellStart"/>
            <w:r w:rsidRPr="00CE7FD9">
              <w:t>за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проверка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оценка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lastRenderedPageBreak/>
              <w:t>свършената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време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след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приключване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строителните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дейности</w:t>
            </w:r>
            <w:proofErr w:type="spellEnd"/>
            <w:r w:rsidRPr="00CE7FD9">
              <w:t>.</w:t>
            </w:r>
          </w:p>
          <w:p w:rsidR="00CE7FD9" w:rsidRPr="00CE7FD9" w:rsidRDefault="00CE7FD9" w:rsidP="00CE7FD9">
            <w:pPr>
              <w:jc w:val="both"/>
              <w:rPr>
                <w:lang w:val="bg-BG"/>
              </w:rPr>
            </w:pPr>
            <w:r w:rsidRPr="00CE7FD9">
              <w:rPr>
                <w:b/>
              </w:rPr>
              <w:t xml:space="preserve"> </w:t>
            </w:r>
            <w:r w:rsidRPr="00CE7FD9">
              <w:rPr>
                <w:lang w:val="bg-BG"/>
              </w:rPr>
              <w:t>Участникът е разписал</w:t>
            </w:r>
            <w:r w:rsidRPr="00CE7FD9">
              <w:rPr>
                <w:b/>
                <w:lang w:val="bg-BG"/>
              </w:rPr>
              <w:t xml:space="preserve"> </w:t>
            </w:r>
            <w:r w:rsidRPr="00CE7FD9">
              <w:t xml:space="preserve"> </w:t>
            </w:r>
            <w:proofErr w:type="spellStart"/>
            <w:r w:rsidRPr="00CE7FD9">
              <w:t>последователност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процесите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технология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изпълнение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всички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видове</w:t>
            </w:r>
            <w:proofErr w:type="spellEnd"/>
            <w:r w:rsidRPr="00CE7FD9">
              <w:t xml:space="preserve"> СМР, </w:t>
            </w:r>
            <w:proofErr w:type="spellStart"/>
            <w:r w:rsidRPr="00CE7FD9">
              <w:t>вкл</w:t>
            </w:r>
            <w:proofErr w:type="spellEnd"/>
            <w:r w:rsidRPr="00CE7FD9">
              <w:t xml:space="preserve">. </w:t>
            </w:r>
            <w:proofErr w:type="spellStart"/>
            <w:proofErr w:type="gramStart"/>
            <w:r w:rsidRPr="00CE7FD9">
              <w:t>подготовка</w:t>
            </w:r>
            <w:proofErr w:type="spellEnd"/>
            <w:proofErr w:type="gramEnd"/>
            <w:r w:rsidRPr="00CE7FD9">
              <w:t xml:space="preserve">, </w:t>
            </w:r>
            <w:proofErr w:type="spellStart"/>
            <w:r w:rsidRPr="00CE7FD9">
              <w:t>доставка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материали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технически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пособия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техническо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изпълнение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всичко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необходимо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за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изпълнението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вида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до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етап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пълното</w:t>
            </w:r>
            <w:proofErr w:type="spellEnd"/>
            <w:r w:rsidRPr="00CE7FD9">
              <w:t xml:space="preserve"> ѝ </w:t>
            </w:r>
            <w:proofErr w:type="spellStart"/>
            <w:r w:rsidRPr="00CE7FD9">
              <w:t>завършване</w:t>
            </w:r>
            <w:proofErr w:type="spellEnd"/>
            <w:r w:rsidRPr="00CE7FD9">
              <w:t xml:space="preserve">. </w:t>
            </w:r>
          </w:p>
          <w:p w:rsidR="00CE7FD9" w:rsidRPr="00CE7FD9" w:rsidRDefault="00CE7FD9" w:rsidP="00CE7FD9">
            <w:pPr>
              <w:jc w:val="both"/>
              <w:rPr>
                <w:lang w:val="bg-BG"/>
              </w:rPr>
            </w:pPr>
            <w:r w:rsidRPr="00CE7FD9">
              <w:rPr>
                <w:lang w:val="bg-BG"/>
              </w:rPr>
              <w:t>Разписани са</w:t>
            </w:r>
            <w:r w:rsidRPr="00CE7FD9">
              <w:t xml:space="preserve"> </w:t>
            </w:r>
            <w:proofErr w:type="spellStart"/>
            <w:r w:rsidRPr="00CE7FD9">
              <w:t>взаимодействието</w:t>
            </w:r>
            <w:proofErr w:type="spellEnd"/>
            <w:r w:rsidRPr="00CE7FD9">
              <w:rPr>
                <w:lang w:val="bg-BG"/>
              </w:rPr>
              <w:t xml:space="preserve"> и </w:t>
            </w:r>
            <w:proofErr w:type="spellStart"/>
            <w:r w:rsidRPr="00CE7FD9">
              <w:t>комуникациите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както</w:t>
            </w:r>
            <w:proofErr w:type="spellEnd"/>
            <w:r w:rsidRPr="00CE7FD9">
              <w:t xml:space="preserve"> с </w:t>
            </w:r>
            <w:proofErr w:type="spellStart"/>
            <w:r w:rsidRPr="00CE7FD9">
              <w:t>Възложителя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така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вътрешно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фирмените</w:t>
            </w:r>
            <w:proofErr w:type="spellEnd"/>
            <w:r w:rsidRPr="00CE7FD9">
              <w:t xml:space="preserve">. </w:t>
            </w:r>
          </w:p>
          <w:p w:rsidR="00CE7FD9" w:rsidRPr="00CE7FD9" w:rsidRDefault="00CE7FD9" w:rsidP="00CE7FD9">
            <w:pPr>
              <w:jc w:val="both"/>
            </w:pPr>
            <w:proofErr w:type="spellStart"/>
            <w:r w:rsidRPr="00CE7FD9">
              <w:t>Посочени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са</w:t>
            </w:r>
            <w:proofErr w:type="spellEnd"/>
            <w:r w:rsidRPr="00CE7FD9">
              <w:t xml:space="preserve"> и </w:t>
            </w:r>
            <w:proofErr w:type="spellStart"/>
            <w:r w:rsidRPr="00CE7FD9">
              <w:t>предпазните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мерки</w:t>
            </w:r>
            <w:proofErr w:type="spellEnd"/>
            <w:r w:rsidRPr="00CE7FD9">
              <w:t xml:space="preserve">, </w:t>
            </w:r>
            <w:proofErr w:type="spellStart"/>
            <w:r w:rsidRPr="00CE7FD9">
              <w:t>които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ще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спазват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при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работа</w:t>
            </w:r>
            <w:proofErr w:type="spellEnd"/>
            <w:r w:rsidRPr="00CE7FD9">
              <w:t xml:space="preserve">. </w:t>
            </w:r>
            <w:proofErr w:type="spellStart"/>
            <w:r w:rsidRPr="00CE7FD9">
              <w:t>Контрола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на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влаганите</w:t>
            </w:r>
            <w:proofErr w:type="spellEnd"/>
            <w:r w:rsidRPr="00CE7FD9">
              <w:t xml:space="preserve"> </w:t>
            </w:r>
            <w:proofErr w:type="spellStart"/>
            <w:r w:rsidRPr="00CE7FD9">
              <w:t>материали</w:t>
            </w:r>
            <w:proofErr w:type="spellEnd"/>
            <w:r w:rsidRPr="00CE7FD9">
              <w:t xml:space="preserve"> е </w:t>
            </w:r>
            <w:proofErr w:type="spellStart"/>
            <w:r w:rsidRPr="00CE7FD9">
              <w:t>описан</w:t>
            </w:r>
            <w:proofErr w:type="spellEnd"/>
            <w:r w:rsidRPr="00CE7FD9">
              <w:rPr>
                <w:lang w:val="bg-BG"/>
              </w:rPr>
              <w:t xml:space="preserve"> подробно, особено по отношение на изискването за доставка и монтаж на дограма.</w:t>
            </w:r>
          </w:p>
        </w:tc>
      </w:tr>
      <w:tr w:rsidR="00CE7FD9" w:rsidRPr="00CE7FD9" w:rsidTr="00FE223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9" w:rsidRPr="00CE7FD9" w:rsidRDefault="00CE7FD9" w:rsidP="00CE7FD9">
            <w:pPr>
              <w:spacing w:before="120"/>
              <w:jc w:val="center"/>
              <w:rPr>
                <w:b/>
                <w:highlight w:val="yellow"/>
                <w:lang w:val="bg-BG"/>
              </w:rPr>
            </w:pPr>
            <w:r w:rsidRPr="00CE7FD9">
              <w:rPr>
                <w:b/>
                <w:lang w:val="bg-BG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9" w:rsidRPr="00CE7FD9" w:rsidRDefault="00CE7FD9" w:rsidP="00CE7FD9">
            <w:pPr>
              <w:ind w:right="-87"/>
              <w:jc w:val="center"/>
              <w:rPr>
                <w:lang w:val="bg-BG"/>
              </w:rPr>
            </w:pPr>
            <w:r w:rsidRPr="00CE7FD9">
              <w:rPr>
                <w:b/>
                <w:lang w:val="bg-BG"/>
              </w:rPr>
              <w:t>Вх. № 16113/06.12.2018г</w:t>
            </w:r>
            <w:r w:rsidRPr="00CE7FD9">
              <w:rPr>
                <w:lang w:val="bg-BG"/>
              </w:rPr>
              <w:t>.</w:t>
            </w:r>
          </w:p>
          <w:p w:rsidR="00CE7FD9" w:rsidRPr="00CE7FD9" w:rsidRDefault="00CE7FD9" w:rsidP="00CE7FD9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9" w:rsidRPr="00CE7FD9" w:rsidRDefault="00CE7FD9" w:rsidP="00CE7FD9">
            <w:pPr>
              <w:spacing w:before="120"/>
              <w:jc w:val="center"/>
              <w:rPr>
                <w:b/>
              </w:rPr>
            </w:pPr>
            <w:r w:rsidRPr="00CE7FD9">
              <w:rPr>
                <w:b/>
                <w:i/>
                <w:lang w:val="bg-BG"/>
              </w:rPr>
              <w:t xml:space="preserve"> „Хидрострой-БГ 63“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9" w:rsidRPr="00CE7FD9" w:rsidRDefault="00CE7FD9" w:rsidP="00CE7FD9">
            <w:pPr>
              <w:rPr>
                <w:b/>
              </w:rPr>
            </w:pPr>
            <w:r w:rsidRPr="00CE7FD9">
              <w:rPr>
                <w:b/>
                <w:lang w:val="bg-BG"/>
              </w:rPr>
              <w:t>25</w:t>
            </w:r>
            <w:r w:rsidRPr="00CE7FD9">
              <w:rPr>
                <w:b/>
              </w:rPr>
              <w:t xml:space="preserve"> т./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9" w:rsidRPr="00CE7FD9" w:rsidRDefault="00CE7FD9" w:rsidP="00CE7FD9">
            <w:pPr>
              <w:jc w:val="both"/>
              <w:rPr>
                <w:lang w:val="bg-BG"/>
              </w:rPr>
            </w:pPr>
            <w:r w:rsidRPr="00CE7FD9">
              <w:rPr>
                <w:lang w:val="bg-BG"/>
              </w:rPr>
              <w:t xml:space="preserve">Представеното от участника техническото предложение на участника </w:t>
            </w:r>
            <w:r w:rsidRPr="00CE7FD9">
              <w:t>“</w:t>
            </w:r>
            <w:r w:rsidRPr="00CE7FD9">
              <w:rPr>
                <w:lang w:val="bg-BG"/>
              </w:rPr>
              <w:t>формално</w:t>
            </w:r>
            <w:r w:rsidRPr="00CE7FD9">
              <w:t>”</w:t>
            </w:r>
            <w:r w:rsidRPr="00CE7FD9">
              <w:rPr>
                <w:lang w:val="bg-BG"/>
              </w:rPr>
              <w:t xml:space="preserve"> отговаря на изискванията на Възложителя за изпълнение на поръчката.  </w:t>
            </w:r>
          </w:p>
          <w:p w:rsidR="00CE7FD9" w:rsidRPr="00CE7FD9" w:rsidRDefault="00CE7FD9" w:rsidP="00CE7FD9">
            <w:pPr>
              <w:ind w:firstLine="360"/>
              <w:jc w:val="both"/>
              <w:rPr>
                <w:lang w:val="bg-BG"/>
              </w:rPr>
            </w:pPr>
            <w:r w:rsidRPr="00CE7FD9">
              <w:rPr>
                <w:lang w:val="bg-BG"/>
              </w:rPr>
              <w:t>В техническото предложение на участника са констатирани несъответствия между техническото задание и КСС, дадени от Възложителя, както следва:</w:t>
            </w:r>
          </w:p>
          <w:p w:rsidR="00CE7FD9" w:rsidRPr="00CE7FD9" w:rsidRDefault="00CE7FD9" w:rsidP="00CE7FD9">
            <w:pPr>
              <w:jc w:val="both"/>
              <w:rPr>
                <w:lang w:val="bg-BG"/>
              </w:rPr>
            </w:pPr>
            <w:r w:rsidRPr="00CE7FD9">
              <w:rPr>
                <w:lang w:val="bg-BG"/>
              </w:rPr>
              <w:t xml:space="preserve">В техническото </w:t>
            </w:r>
            <w:r w:rsidRPr="00CE7FD9">
              <w:rPr>
                <w:lang w:val="bg-BG"/>
              </w:rPr>
              <w:lastRenderedPageBreak/>
              <w:t>предложение е разписано, че „Контролът се осъществява от – Консултант, осъществяващ  строителния надзор; Технически експерти на общината в качеството й на Възложител, каквито Възложителя не предвижда. Нещо повече, Възложител е ИА ВКВПД, а не „Общината“.</w:t>
            </w:r>
          </w:p>
          <w:p w:rsidR="00CE7FD9" w:rsidRPr="00CE7FD9" w:rsidRDefault="00CE7FD9" w:rsidP="00CE7FD9">
            <w:pPr>
              <w:jc w:val="both"/>
            </w:pPr>
            <w:r w:rsidRPr="00CE7FD9">
              <w:rPr>
                <w:lang w:val="bg-BG"/>
              </w:rPr>
              <w:t xml:space="preserve">Участникът е представил техническо предложение, което не кореспондира дори в минимална степен с техническото задание, разписано от възложителя. В представеното от участника техническо предложение са разписани дейности и мерки, които са действия и мерки „по принцип“ и които не съответстват със заданието на Възложителя за конкретния обект, а именно: „Външните мазилки се изпълняват след оформяне и уплътняване на фугите по фасадата между отделните блокове, пълно завършване на покрива, монтажа на улиците и водосточните тръби, а също и на гръмоотводната инсталация, изпълнение на подовете и парапетите на балконите, извършване на грубата вертикална планировка около сградата. </w:t>
            </w:r>
            <w:r w:rsidRPr="00CE7FD9">
              <w:rPr>
                <w:lang w:val="bg-BG"/>
              </w:rPr>
              <w:lastRenderedPageBreak/>
              <w:t>Вътрешната мазилка се изпълнява след завършване на покривните работи.“. Това са дейности, които нямат нищо общо с предмета на поръчката.</w:t>
            </w:r>
          </w:p>
        </w:tc>
      </w:tr>
    </w:tbl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V. </w:t>
      </w:r>
      <w:r>
        <w:rPr>
          <w:sz w:val="28"/>
          <w:szCs w:val="28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“оптимално съотношение качество/цена”: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="00CF3F53" w:rsidRPr="00CE7FD9">
        <w:rPr>
          <w:b/>
          <w:i/>
          <w:lang w:val="bg-BG"/>
        </w:rPr>
        <w:t xml:space="preserve"> </w:t>
      </w:r>
      <w:r w:rsidR="00CF3F53" w:rsidRPr="00CE7FD9">
        <w:rPr>
          <w:b/>
          <w:sz w:val="28"/>
          <w:szCs w:val="28"/>
          <w:lang w:val="bg-BG"/>
        </w:rPr>
        <w:t>„ТЕС КЪНСТРАКШЪН ГРУП“ ЕООД</w:t>
      </w:r>
      <w:r w:rsidR="00CF3F53" w:rsidRPr="00992043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1.1. цена за изпълнение на поръчката в размер общо на </w:t>
      </w:r>
      <w:r w:rsidR="00992043">
        <w:rPr>
          <w:b/>
          <w:sz w:val="28"/>
          <w:szCs w:val="28"/>
          <w:lang w:val="bg-BG"/>
        </w:rPr>
        <w:t xml:space="preserve">68 766,69 </w:t>
      </w:r>
      <w:r w:rsidR="00992043" w:rsidRPr="00A93FAC">
        <w:rPr>
          <w:sz w:val="28"/>
          <w:szCs w:val="28"/>
          <w:lang w:val="bg-BG"/>
        </w:rPr>
        <w:t>(шестдесет и осем хиляди седемстотин шестдесет и шест и 0,69) лв. без ДДС</w:t>
      </w:r>
      <w:r w:rsidR="00992043">
        <w:rPr>
          <w:sz w:val="28"/>
          <w:szCs w:val="28"/>
          <w:lang w:val="bg-BG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="00992043">
        <w:rPr>
          <w:b/>
          <w:sz w:val="28"/>
          <w:szCs w:val="28"/>
          <w:lang w:val="bg-BG"/>
        </w:rPr>
        <w:t>68 766,69</w:t>
      </w:r>
      <w:r w:rsidR="00B63FD5">
        <w:rPr>
          <w:b/>
          <w:sz w:val="28"/>
          <w:szCs w:val="28"/>
          <w:lang w:val="bg-BG"/>
        </w:rPr>
        <w:t>/</w:t>
      </w:r>
      <w:r w:rsidR="00992043">
        <w:rPr>
          <w:b/>
          <w:sz w:val="28"/>
          <w:szCs w:val="28"/>
          <w:lang w:val="bg-BG"/>
        </w:rPr>
        <w:t>68 766,69</w:t>
      </w:r>
      <w:r>
        <w:rPr>
          <w:b/>
          <w:sz w:val="28"/>
          <w:szCs w:val="28"/>
        </w:rPr>
        <w:t xml:space="preserve">x100 </w:t>
      </w:r>
      <w:r>
        <w:rPr>
          <w:rFonts w:eastAsia="Batang"/>
          <w:b/>
          <w:sz w:val="28"/>
          <w:szCs w:val="28"/>
          <w:lang w:val="bg-BG"/>
        </w:rPr>
        <w:t>=</w:t>
      </w:r>
      <w:r w:rsidR="00DA784A">
        <w:rPr>
          <w:b/>
          <w:sz w:val="28"/>
          <w:szCs w:val="28"/>
          <w:lang w:val="bg-BG"/>
        </w:rPr>
        <w:t>100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 w:rsidR="00DA784A">
        <w:rPr>
          <w:b/>
          <w:sz w:val="28"/>
          <w:szCs w:val="28"/>
          <w:lang w:val="bg-BG"/>
        </w:rPr>
        <w:t>100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A133B" w:rsidRDefault="004A133B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517FD4">
        <w:rPr>
          <w:b/>
          <w:sz w:val="28"/>
          <w:szCs w:val="28"/>
        </w:rPr>
        <w:t>50</w:t>
      </w:r>
      <w:r>
        <w:rPr>
          <w:rFonts w:eastAsia="Batang"/>
          <w:b/>
          <w:sz w:val="28"/>
          <w:szCs w:val="28"/>
          <w:lang w:val="bg-BG"/>
        </w:rPr>
        <w:t>х50% +</w:t>
      </w:r>
      <w:r w:rsidR="00DA784A">
        <w:rPr>
          <w:rFonts w:eastAsia="Batang"/>
          <w:b/>
          <w:sz w:val="28"/>
          <w:szCs w:val="28"/>
          <w:lang w:val="bg-BG"/>
        </w:rPr>
        <w:t>100</w:t>
      </w:r>
      <w:r>
        <w:rPr>
          <w:rFonts w:eastAsia="Batang"/>
          <w:b/>
          <w:sz w:val="28"/>
          <w:szCs w:val="28"/>
          <w:lang w:val="bg-BG"/>
        </w:rPr>
        <w:t xml:space="preserve"> х50%=</w:t>
      </w:r>
      <w:r w:rsidR="00517FD4">
        <w:rPr>
          <w:rFonts w:eastAsia="Batang"/>
          <w:b/>
          <w:sz w:val="28"/>
          <w:szCs w:val="28"/>
        </w:rPr>
        <w:t>25</w:t>
      </w:r>
      <w:r>
        <w:rPr>
          <w:rFonts w:eastAsia="Batang"/>
          <w:b/>
          <w:sz w:val="28"/>
          <w:szCs w:val="28"/>
          <w:lang w:val="bg-BG"/>
        </w:rPr>
        <w:t xml:space="preserve"> +</w:t>
      </w:r>
      <w:r w:rsidR="00DA784A">
        <w:rPr>
          <w:rFonts w:eastAsia="Batang"/>
          <w:b/>
          <w:sz w:val="28"/>
          <w:szCs w:val="28"/>
          <w:lang w:val="bg-BG"/>
        </w:rPr>
        <w:t>50</w:t>
      </w:r>
      <w:r>
        <w:rPr>
          <w:rFonts w:eastAsia="Batang"/>
          <w:b/>
          <w:sz w:val="28"/>
          <w:szCs w:val="28"/>
          <w:lang w:val="bg-BG"/>
        </w:rPr>
        <w:t>=</w:t>
      </w:r>
      <w:r w:rsidR="00517FD4">
        <w:rPr>
          <w:rFonts w:eastAsia="Batang"/>
          <w:b/>
          <w:sz w:val="28"/>
          <w:szCs w:val="28"/>
        </w:rPr>
        <w:t>75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345992" w:rsidRDefault="00345992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345992" w:rsidRDefault="00345992" w:rsidP="003459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 w:rsidRPr="00CE7FD9">
        <w:rPr>
          <w:b/>
          <w:i/>
          <w:lang w:val="bg-BG"/>
        </w:rPr>
        <w:t xml:space="preserve"> </w:t>
      </w:r>
      <w:r w:rsidRPr="00CE7FD9">
        <w:rPr>
          <w:b/>
          <w:sz w:val="28"/>
          <w:szCs w:val="28"/>
          <w:lang w:val="bg-BG"/>
        </w:rPr>
        <w:t>„Хидрострой-БГ 63“ ЕООД</w:t>
      </w:r>
      <w:r>
        <w:rPr>
          <w:sz w:val="28"/>
          <w:szCs w:val="28"/>
          <w:lang w:val="bg-BG"/>
        </w:rPr>
        <w:t xml:space="preserve"> е предложил: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DC37B1" w:rsidRDefault="004A133B" w:rsidP="00DC37B1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ru-RU"/>
        </w:rPr>
        <w:t>.</w:t>
      </w:r>
      <w:r w:rsidR="00DC37B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992043" w:rsidRPr="00CE7FD9">
        <w:rPr>
          <w:b/>
          <w:sz w:val="28"/>
          <w:szCs w:val="28"/>
          <w:lang w:val="bg-BG"/>
        </w:rPr>
        <w:t>„Хидрострой-БГ 63“ ЕООД</w:t>
      </w:r>
      <w:r w:rsidR="009920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</w:t>
      </w:r>
      <w:r w:rsidR="00DC37B1">
        <w:rPr>
          <w:sz w:val="28"/>
          <w:szCs w:val="28"/>
          <w:lang w:val="bg-BG"/>
        </w:rPr>
        <w:t xml:space="preserve"> цена за изпълнение на поръчката в размер общо на </w:t>
      </w:r>
      <w:r w:rsidR="00992043">
        <w:rPr>
          <w:b/>
          <w:sz w:val="28"/>
          <w:szCs w:val="28"/>
          <w:lang w:val="bg-BG"/>
        </w:rPr>
        <w:t>68 842,51</w:t>
      </w:r>
      <w:r w:rsidR="00DC37B1">
        <w:rPr>
          <w:b/>
          <w:sz w:val="28"/>
          <w:szCs w:val="28"/>
          <w:lang w:val="bg-BG"/>
        </w:rPr>
        <w:t>(</w:t>
      </w:r>
      <w:r w:rsidR="00992043">
        <w:rPr>
          <w:b/>
          <w:sz w:val="28"/>
          <w:szCs w:val="28"/>
          <w:lang w:val="bg-BG"/>
        </w:rPr>
        <w:t>шестдесет и осем хиляди осемстотин четиридесет и два и 0,51</w:t>
      </w:r>
      <w:r w:rsidR="00DC37B1">
        <w:rPr>
          <w:b/>
          <w:sz w:val="28"/>
          <w:szCs w:val="28"/>
          <w:lang w:val="bg-BG"/>
        </w:rPr>
        <w:t>) лв. без ДДС.</w:t>
      </w:r>
    </w:p>
    <w:p w:rsidR="004A133B" w:rsidRDefault="004A133B" w:rsidP="004A133B">
      <w:pPr>
        <w:spacing w:before="120"/>
        <w:ind w:firstLine="708"/>
        <w:jc w:val="both"/>
        <w:rPr>
          <w:sz w:val="28"/>
          <w:szCs w:val="28"/>
          <w:lang w:val="ru-RU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</w:t>
      </w:r>
      <w:r w:rsidR="0092685D">
        <w:rPr>
          <w:b/>
          <w:sz w:val="28"/>
          <w:szCs w:val="28"/>
          <w:lang w:val="bg-BG"/>
        </w:rPr>
        <w:t>68 766,69</w:t>
      </w:r>
      <w:r w:rsidR="00DC37B1">
        <w:rPr>
          <w:b/>
          <w:sz w:val="28"/>
          <w:szCs w:val="28"/>
          <w:lang w:val="bg-BG"/>
        </w:rPr>
        <w:t>/</w:t>
      </w:r>
      <w:r w:rsidR="0092685D">
        <w:rPr>
          <w:b/>
          <w:sz w:val="28"/>
          <w:szCs w:val="28"/>
          <w:lang w:val="bg-BG"/>
        </w:rPr>
        <w:t>68 842,51</w:t>
      </w:r>
      <w:r w:rsidR="00DC37B1">
        <w:rPr>
          <w:b/>
          <w:sz w:val="28"/>
          <w:szCs w:val="28"/>
        </w:rPr>
        <w:t xml:space="preserve">x100 </w:t>
      </w:r>
      <w:r>
        <w:rPr>
          <w:b/>
          <w:sz w:val="28"/>
          <w:szCs w:val="28"/>
          <w:lang w:val="bg-BG"/>
        </w:rPr>
        <w:t xml:space="preserve">= </w:t>
      </w:r>
      <w:r w:rsidR="00DA784A">
        <w:rPr>
          <w:b/>
          <w:sz w:val="28"/>
          <w:szCs w:val="28"/>
          <w:lang w:val="bg-BG"/>
        </w:rPr>
        <w:t>99,</w:t>
      </w:r>
      <w:r w:rsidR="0092685D">
        <w:rPr>
          <w:b/>
          <w:sz w:val="28"/>
          <w:szCs w:val="28"/>
          <w:lang w:val="bg-BG"/>
        </w:rPr>
        <w:t>89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 xml:space="preserve">П2 = </w:t>
      </w:r>
      <w:r w:rsidR="0092685D">
        <w:rPr>
          <w:b/>
          <w:sz w:val="28"/>
          <w:szCs w:val="28"/>
          <w:u w:val="single"/>
          <w:lang w:val="bg-BG"/>
        </w:rPr>
        <w:t>99,89</w:t>
      </w:r>
      <w:r>
        <w:rPr>
          <w:b/>
          <w:sz w:val="28"/>
          <w:szCs w:val="28"/>
          <w:u w:val="single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A133B" w:rsidRDefault="004A133B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DA784A">
        <w:rPr>
          <w:b/>
          <w:sz w:val="28"/>
          <w:szCs w:val="28"/>
          <w:lang w:val="bg-BG"/>
        </w:rPr>
        <w:t>25</w:t>
      </w:r>
      <w:r>
        <w:rPr>
          <w:rFonts w:eastAsia="Batang"/>
          <w:b/>
          <w:sz w:val="28"/>
          <w:szCs w:val="28"/>
          <w:lang w:val="bg-BG"/>
        </w:rPr>
        <w:t>х50% + 9</w:t>
      </w:r>
      <w:r w:rsidR="00DA784A">
        <w:rPr>
          <w:rFonts w:eastAsia="Batang"/>
          <w:b/>
          <w:sz w:val="28"/>
          <w:szCs w:val="28"/>
          <w:lang w:val="bg-BG"/>
        </w:rPr>
        <w:t>9</w:t>
      </w:r>
      <w:r w:rsidR="005F34AC">
        <w:rPr>
          <w:rFonts w:eastAsia="Batang"/>
          <w:b/>
          <w:sz w:val="28"/>
          <w:szCs w:val="28"/>
          <w:lang w:val="bg-BG"/>
        </w:rPr>
        <w:t>.</w:t>
      </w:r>
      <w:r w:rsidR="0092685D">
        <w:rPr>
          <w:rFonts w:eastAsia="Batang"/>
          <w:b/>
          <w:sz w:val="28"/>
          <w:szCs w:val="28"/>
          <w:lang w:val="bg-BG"/>
        </w:rPr>
        <w:t>89</w:t>
      </w:r>
      <w:r>
        <w:rPr>
          <w:rFonts w:eastAsia="Batang"/>
          <w:b/>
          <w:sz w:val="28"/>
          <w:szCs w:val="28"/>
          <w:lang w:val="bg-BG"/>
        </w:rPr>
        <w:t xml:space="preserve"> х50%= </w:t>
      </w:r>
      <w:r w:rsidR="00DA784A">
        <w:rPr>
          <w:rFonts w:eastAsia="Batang"/>
          <w:b/>
          <w:sz w:val="28"/>
          <w:szCs w:val="28"/>
          <w:lang w:val="bg-BG"/>
        </w:rPr>
        <w:t>1</w:t>
      </w:r>
      <w:r w:rsidR="00DC37B1">
        <w:rPr>
          <w:rFonts w:eastAsia="Batang"/>
          <w:b/>
          <w:sz w:val="28"/>
          <w:szCs w:val="28"/>
          <w:lang w:val="bg-BG"/>
        </w:rPr>
        <w:t>2</w:t>
      </w:r>
      <w:r w:rsidR="005F34AC">
        <w:rPr>
          <w:rFonts w:eastAsia="Batang"/>
          <w:b/>
          <w:sz w:val="28"/>
          <w:szCs w:val="28"/>
          <w:lang w:val="bg-BG"/>
        </w:rPr>
        <w:t>.</w:t>
      </w:r>
      <w:r>
        <w:rPr>
          <w:rFonts w:eastAsia="Batang"/>
          <w:b/>
          <w:sz w:val="28"/>
          <w:szCs w:val="28"/>
          <w:lang w:val="bg-BG"/>
        </w:rPr>
        <w:t>5</w:t>
      </w:r>
      <w:r w:rsidR="00DA784A">
        <w:rPr>
          <w:rFonts w:eastAsia="Batang"/>
          <w:b/>
          <w:sz w:val="28"/>
          <w:szCs w:val="28"/>
          <w:lang w:val="bg-BG"/>
        </w:rPr>
        <w:t>0</w:t>
      </w:r>
      <w:r w:rsidR="00DC37B1">
        <w:rPr>
          <w:rFonts w:eastAsia="Batang"/>
          <w:b/>
          <w:sz w:val="28"/>
          <w:szCs w:val="28"/>
          <w:lang w:val="bg-BG"/>
        </w:rPr>
        <w:t>+</w:t>
      </w:r>
      <w:r>
        <w:rPr>
          <w:rFonts w:eastAsia="Batang"/>
          <w:b/>
          <w:sz w:val="28"/>
          <w:szCs w:val="28"/>
          <w:lang w:val="bg-BG"/>
        </w:rPr>
        <w:t>4</w:t>
      </w:r>
      <w:r w:rsidR="00DA784A">
        <w:rPr>
          <w:rFonts w:eastAsia="Batang"/>
          <w:b/>
          <w:sz w:val="28"/>
          <w:szCs w:val="28"/>
          <w:lang w:val="bg-BG"/>
        </w:rPr>
        <w:t>9</w:t>
      </w:r>
      <w:r>
        <w:rPr>
          <w:rFonts w:eastAsia="Batang"/>
          <w:b/>
          <w:sz w:val="28"/>
          <w:szCs w:val="28"/>
          <w:lang w:val="bg-BG"/>
        </w:rPr>
        <w:t>.</w:t>
      </w:r>
      <w:r w:rsidR="0092685D">
        <w:rPr>
          <w:rFonts w:eastAsia="Batang"/>
          <w:b/>
          <w:sz w:val="28"/>
          <w:szCs w:val="28"/>
          <w:lang w:val="bg-BG"/>
        </w:rPr>
        <w:t>95</w:t>
      </w:r>
      <w:r>
        <w:rPr>
          <w:rFonts w:eastAsia="Batang"/>
          <w:b/>
          <w:sz w:val="28"/>
          <w:szCs w:val="28"/>
          <w:lang w:val="bg-BG"/>
        </w:rPr>
        <w:t xml:space="preserve"> = </w:t>
      </w:r>
      <w:r w:rsidR="005F34AC">
        <w:rPr>
          <w:rFonts w:eastAsia="Batang"/>
          <w:b/>
          <w:sz w:val="28"/>
          <w:szCs w:val="28"/>
          <w:lang w:val="bg-BG"/>
        </w:rPr>
        <w:t>62.</w:t>
      </w:r>
      <w:r w:rsidR="0092685D">
        <w:rPr>
          <w:rFonts w:eastAsia="Batang"/>
          <w:b/>
          <w:sz w:val="28"/>
          <w:szCs w:val="28"/>
          <w:lang w:val="bg-BG"/>
        </w:rPr>
        <w:t>45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bg-BG"/>
        </w:rPr>
        <w:t xml:space="preserve"> Класиране на офертите: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</w:p>
    <w:tbl>
      <w:tblPr>
        <w:tblW w:w="9330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609"/>
        <w:gridCol w:w="1843"/>
      </w:tblGrid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FE223F" w:rsidP="005F34A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E7FD9">
              <w:rPr>
                <w:b/>
                <w:sz w:val="28"/>
                <w:szCs w:val="28"/>
                <w:lang w:val="bg-BG"/>
              </w:rPr>
              <w:t>„ТЕС КЪНСТРАКШЪН ГРУП“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517FD4" w:rsidRDefault="00517FD4" w:rsidP="005F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FE223F" w:rsidP="005F34AC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E7FD9">
              <w:rPr>
                <w:b/>
                <w:sz w:val="28"/>
                <w:szCs w:val="28"/>
                <w:lang w:val="bg-BG"/>
              </w:rPr>
              <w:t>„ХИДРОСТРОЙ-БГ 63“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FE2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</w:t>
            </w:r>
            <w:r w:rsidR="00FE223F">
              <w:rPr>
                <w:b/>
                <w:sz w:val="28"/>
                <w:szCs w:val="28"/>
                <w:lang w:val="bg-BG"/>
              </w:rPr>
              <w:t>62,45</w:t>
            </w:r>
          </w:p>
        </w:tc>
      </w:tr>
    </w:tbl>
    <w:p w:rsidR="004A133B" w:rsidRDefault="004A133B" w:rsidP="004A133B">
      <w:pPr>
        <w:ind w:firstLine="567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567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 w:rsidR="00E84EB7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="00FE223F">
        <w:rPr>
          <w:b/>
          <w:sz w:val="28"/>
          <w:szCs w:val="28"/>
          <w:lang w:val="bg-BG"/>
        </w:rPr>
        <w:t xml:space="preserve">Извършване на ремонтни дейности на коридорите на сградата на блок „Б“ на Хотел Шипка гр. София“. </w:t>
      </w:r>
      <w:r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участник</w:t>
      </w:r>
      <w:r w:rsidR="00BB36B2">
        <w:rPr>
          <w:b/>
          <w:sz w:val="28"/>
          <w:szCs w:val="28"/>
          <w:lang w:val="bg-BG"/>
        </w:rPr>
        <w:t xml:space="preserve"> </w:t>
      </w:r>
      <w:r w:rsidR="00FE223F" w:rsidRPr="00CE7FD9">
        <w:rPr>
          <w:b/>
          <w:sz w:val="28"/>
          <w:szCs w:val="28"/>
          <w:lang w:val="bg-BG"/>
        </w:rPr>
        <w:t>„ТЕС КЪНСТРАКШЪН ГРУП“ ЕООД</w:t>
      </w:r>
      <w:r w:rsidR="00FE223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оферта вх. № </w:t>
      </w:r>
      <w:r w:rsidR="009C1192">
        <w:rPr>
          <w:sz w:val="28"/>
          <w:szCs w:val="28"/>
          <w:lang w:val="be-BY"/>
        </w:rPr>
        <w:t xml:space="preserve">16153/06.12.2018г. –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bg-BG"/>
        </w:rPr>
        <w:t xml:space="preserve">комплексна оценка от </w:t>
      </w:r>
      <w:r w:rsidR="00033CA0">
        <w:rPr>
          <w:b/>
          <w:sz w:val="28"/>
          <w:szCs w:val="28"/>
        </w:rPr>
        <w:t>75</w:t>
      </w:r>
      <w:r>
        <w:rPr>
          <w:b/>
          <w:sz w:val="28"/>
          <w:szCs w:val="28"/>
          <w:lang w:val="bg-BG"/>
        </w:rPr>
        <w:t xml:space="preserve"> точки</w:t>
      </w:r>
      <w:r>
        <w:rPr>
          <w:b/>
          <w:sz w:val="28"/>
          <w:szCs w:val="28"/>
          <w:lang w:val="ru-RU"/>
        </w:rPr>
        <w:t>.</w:t>
      </w: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Комисията, определена </w:t>
      </w:r>
      <w:r>
        <w:rPr>
          <w:sz w:val="28"/>
          <w:szCs w:val="28"/>
          <w:lang w:val="ru-RU"/>
        </w:rPr>
        <w:t xml:space="preserve">със Заповед № </w:t>
      </w:r>
      <w:r w:rsidR="00345992">
        <w:rPr>
          <w:sz w:val="28"/>
          <w:szCs w:val="28"/>
          <w:lang w:val="ru-RU"/>
        </w:rPr>
        <w:t>1540</w:t>
      </w:r>
      <w:r>
        <w:rPr>
          <w:sz w:val="28"/>
          <w:szCs w:val="28"/>
          <w:lang w:val="ru-RU"/>
        </w:rPr>
        <w:t>/</w:t>
      </w:r>
      <w:r w:rsidR="00345992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</w:t>
      </w:r>
      <w:r w:rsidR="005F34AC">
        <w:rPr>
          <w:sz w:val="28"/>
          <w:szCs w:val="28"/>
          <w:lang w:val="ru-RU"/>
        </w:rPr>
        <w:t>1</w:t>
      </w:r>
      <w:r w:rsidR="0034599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.2018г., </w:t>
      </w:r>
      <w:r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Default="004A133B" w:rsidP="004A133B">
      <w:pPr>
        <w:ind w:left="3600"/>
        <w:jc w:val="both"/>
        <w:rPr>
          <w:b/>
          <w:sz w:val="28"/>
          <w:szCs w:val="28"/>
          <w:lang w:val="bg-BG"/>
        </w:rPr>
      </w:pP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E42F0E">
        <w:rPr>
          <w:color w:val="000000"/>
          <w:sz w:val="28"/>
          <w:szCs w:val="28"/>
          <w:lang w:val="ru-RU"/>
        </w:rPr>
        <w:t>Любомир Алексиев</w:t>
      </w:r>
      <w:r w:rsidR="009D0E78">
        <w:rPr>
          <w:color w:val="000000"/>
          <w:sz w:val="28"/>
          <w:szCs w:val="28"/>
          <w:lang w:val="ru-RU"/>
        </w:rPr>
        <w:t xml:space="preserve"> /П/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 xml:space="preserve">1. </w:t>
      </w:r>
      <w:r w:rsidR="00E42F0E">
        <w:rPr>
          <w:sz w:val="28"/>
          <w:szCs w:val="28"/>
          <w:lang w:val="bg-BG"/>
        </w:rPr>
        <w:t>Елена Петрова</w:t>
      </w:r>
      <w:r w:rsidR="009D0E78">
        <w:rPr>
          <w:sz w:val="28"/>
          <w:szCs w:val="28"/>
          <w:lang w:val="bg-BG"/>
        </w:rPr>
        <w:t xml:space="preserve"> /П/</w:t>
      </w:r>
    </w:p>
    <w:p w:rsidR="004A133B" w:rsidRDefault="004A133B" w:rsidP="00484545">
      <w:pPr>
        <w:ind w:firstLine="720"/>
        <w:jc w:val="both"/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2. </w:t>
      </w:r>
      <w:r w:rsidR="00E42F0E">
        <w:rPr>
          <w:sz w:val="28"/>
          <w:szCs w:val="28"/>
          <w:lang w:val="bg-BG"/>
        </w:rPr>
        <w:t>Искрен Маринов</w:t>
      </w:r>
      <w:r w:rsidR="009D0E78">
        <w:rPr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84545" w:rsidRDefault="00484545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84545" w:rsidRDefault="00484545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84545" w:rsidRDefault="00484545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sectPr w:rsidR="0048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361"/>
    <w:rsid w:val="000075A5"/>
    <w:rsid w:val="00020B2D"/>
    <w:rsid w:val="00033CA0"/>
    <w:rsid w:val="000954E7"/>
    <w:rsid w:val="000A688E"/>
    <w:rsid w:val="000E04E4"/>
    <w:rsid w:val="0010648C"/>
    <w:rsid w:val="001215AA"/>
    <w:rsid w:val="001348B9"/>
    <w:rsid w:val="001870D7"/>
    <w:rsid w:val="001B057C"/>
    <w:rsid w:val="001D08B4"/>
    <w:rsid w:val="001D37F0"/>
    <w:rsid w:val="001E2693"/>
    <w:rsid w:val="001F0A08"/>
    <w:rsid w:val="001F3250"/>
    <w:rsid w:val="002018D1"/>
    <w:rsid w:val="00207506"/>
    <w:rsid w:val="00207D51"/>
    <w:rsid w:val="002331C2"/>
    <w:rsid w:val="00263BB3"/>
    <w:rsid w:val="00267552"/>
    <w:rsid w:val="00271A53"/>
    <w:rsid w:val="002750C9"/>
    <w:rsid w:val="002801D2"/>
    <w:rsid w:val="002A2F8C"/>
    <w:rsid w:val="002A71E8"/>
    <w:rsid w:val="002C21DA"/>
    <w:rsid w:val="002D0606"/>
    <w:rsid w:val="002F09DF"/>
    <w:rsid w:val="00301670"/>
    <w:rsid w:val="00304F6A"/>
    <w:rsid w:val="003126BE"/>
    <w:rsid w:val="00312FE4"/>
    <w:rsid w:val="00330A12"/>
    <w:rsid w:val="00331449"/>
    <w:rsid w:val="00337EA6"/>
    <w:rsid w:val="003407B3"/>
    <w:rsid w:val="00345992"/>
    <w:rsid w:val="00361566"/>
    <w:rsid w:val="00361EBA"/>
    <w:rsid w:val="0036685A"/>
    <w:rsid w:val="003724A7"/>
    <w:rsid w:val="003745E2"/>
    <w:rsid w:val="00397CBF"/>
    <w:rsid w:val="003A0B5B"/>
    <w:rsid w:val="003D17B7"/>
    <w:rsid w:val="003F313C"/>
    <w:rsid w:val="00433D99"/>
    <w:rsid w:val="00435A68"/>
    <w:rsid w:val="00442221"/>
    <w:rsid w:val="0044566F"/>
    <w:rsid w:val="004728CE"/>
    <w:rsid w:val="00475AE8"/>
    <w:rsid w:val="00484545"/>
    <w:rsid w:val="004A133B"/>
    <w:rsid w:val="004C29F3"/>
    <w:rsid w:val="004E0C6C"/>
    <w:rsid w:val="004F0732"/>
    <w:rsid w:val="00511196"/>
    <w:rsid w:val="00517FD4"/>
    <w:rsid w:val="00527A03"/>
    <w:rsid w:val="00530C53"/>
    <w:rsid w:val="005366EE"/>
    <w:rsid w:val="005379B5"/>
    <w:rsid w:val="00555274"/>
    <w:rsid w:val="0055675D"/>
    <w:rsid w:val="00587810"/>
    <w:rsid w:val="00591061"/>
    <w:rsid w:val="005A4C03"/>
    <w:rsid w:val="005A6709"/>
    <w:rsid w:val="005B0919"/>
    <w:rsid w:val="005C10F7"/>
    <w:rsid w:val="005C4D48"/>
    <w:rsid w:val="005F34AC"/>
    <w:rsid w:val="0061098A"/>
    <w:rsid w:val="00617CBE"/>
    <w:rsid w:val="00625708"/>
    <w:rsid w:val="006321BD"/>
    <w:rsid w:val="00634F80"/>
    <w:rsid w:val="00635F1F"/>
    <w:rsid w:val="00647B66"/>
    <w:rsid w:val="0066237E"/>
    <w:rsid w:val="00662D0D"/>
    <w:rsid w:val="00665BBB"/>
    <w:rsid w:val="00670065"/>
    <w:rsid w:val="006A7F00"/>
    <w:rsid w:val="006B37CC"/>
    <w:rsid w:val="006B383A"/>
    <w:rsid w:val="006C75E4"/>
    <w:rsid w:val="006F6E2F"/>
    <w:rsid w:val="0070526B"/>
    <w:rsid w:val="00727958"/>
    <w:rsid w:val="00730A96"/>
    <w:rsid w:val="007340AA"/>
    <w:rsid w:val="00734276"/>
    <w:rsid w:val="00755EC4"/>
    <w:rsid w:val="007736AE"/>
    <w:rsid w:val="00795565"/>
    <w:rsid w:val="007C3182"/>
    <w:rsid w:val="007D3BCC"/>
    <w:rsid w:val="00800D6C"/>
    <w:rsid w:val="008034FD"/>
    <w:rsid w:val="0080528D"/>
    <w:rsid w:val="00814988"/>
    <w:rsid w:val="00832180"/>
    <w:rsid w:val="00834B84"/>
    <w:rsid w:val="00834E67"/>
    <w:rsid w:val="0084301B"/>
    <w:rsid w:val="0084328E"/>
    <w:rsid w:val="00852507"/>
    <w:rsid w:val="00877903"/>
    <w:rsid w:val="008969D2"/>
    <w:rsid w:val="00896EF5"/>
    <w:rsid w:val="008B6575"/>
    <w:rsid w:val="008B6EBD"/>
    <w:rsid w:val="008C7E07"/>
    <w:rsid w:val="008F58A6"/>
    <w:rsid w:val="008F7E7E"/>
    <w:rsid w:val="00902DFE"/>
    <w:rsid w:val="009121F2"/>
    <w:rsid w:val="009154B1"/>
    <w:rsid w:val="00915F9C"/>
    <w:rsid w:val="0092685D"/>
    <w:rsid w:val="00945626"/>
    <w:rsid w:val="00947EAC"/>
    <w:rsid w:val="0096501E"/>
    <w:rsid w:val="009729C3"/>
    <w:rsid w:val="00990BE5"/>
    <w:rsid w:val="00992043"/>
    <w:rsid w:val="009A2075"/>
    <w:rsid w:val="009A6701"/>
    <w:rsid w:val="009B5D39"/>
    <w:rsid w:val="009B64ED"/>
    <w:rsid w:val="009C1192"/>
    <w:rsid w:val="009D0E78"/>
    <w:rsid w:val="009D6AE7"/>
    <w:rsid w:val="009E409B"/>
    <w:rsid w:val="009F046F"/>
    <w:rsid w:val="00A0779B"/>
    <w:rsid w:val="00A12FFE"/>
    <w:rsid w:val="00A1781D"/>
    <w:rsid w:val="00A236C7"/>
    <w:rsid w:val="00A42654"/>
    <w:rsid w:val="00A4489A"/>
    <w:rsid w:val="00A64E99"/>
    <w:rsid w:val="00A809DA"/>
    <w:rsid w:val="00A93FAC"/>
    <w:rsid w:val="00A9461D"/>
    <w:rsid w:val="00A97754"/>
    <w:rsid w:val="00AA0486"/>
    <w:rsid w:val="00AA2188"/>
    <w:rsid w:val="00AB1664"/>
    <w:rsid w:val="00AB28B5"/>
    <w:rsid w:val="00AB2DEE"/>
    <w:rsid w:val="00B10317"/>
    <w:rsid w:val="00B1666B"/>
    <w:rsid w:val="00B22068"/>
    <w:rsid w:val="00B3332C"/>
    <w:rsid w:val="00B371A6"/>
    <w:rsid w:val="00B413CD"/>
    <w:rsid w:val="00B45031"/>
    <w:rsid w:val="00B63FD5"/>
    <w:rsid w:val="00B76622"/>
    <w:rsid w:val="00BB311B"/>
    <w:rsid w:val="00BB36B2"/>
    <w:rsid w:val="00BB5C14"/>
    <w:rsid w:val="00BC28BF"/>
    <w:rsid w:val="00BD1C4E"/>
    <w:rsid w:val="00BD646D"/>
    <w:rsid w:val="00BE0F87"/>
    <w:rsid w:val="00C01158"/>
    <w:rsid w:val="00C20380"/>
    <w:rsid w:val="00C40FF5"/>
    <w:rsid w:val="00C41892"/>
    <w:rsid w:val="00C4245D"/>
    <w:rsid w:val="00C47217"/>
    <w:rsid w:val="00C600C5"/>
    <w:rsid w:val="00C623FF"/>
    <w:rsid w:val="00C63EB8"/>
    <w:rsid w:val="00C77748"/>
    <w:rsid w:val="00C83D6B"/>
    <w:rsid w:val="00CA1BB6"/>
    <w:rsid w:val="00CA418B"/>
    <w:rsid w:val="00CA5488"/>
    <w:rsid w:val="00CD609C"/>
    <w:rsid w:val="00CE7FD9"/>
    <w:rsid w:val="00CF3F53"/>
    <w:rsid w:val="00D957A8"/>
    <w:rsid w:val="00DA784A"/>
    <w:rsid w:val="00DC05E5"/>
    <w:rsid w:val="00DC37B1"/>
    <w:rsid w:val="00DD2EEF"/>
    <w:rsid w:val="00DD2F46"/>
    <w:rsid w:val="00DE03F4"/>
    <w:rsid w:val="00DE6457"/>
    <w:rsid w:val="00DF267D"/>
    <w:rsid w:val="00DF7AF5"/>
    <w:rsid w:val="00E144B2"/>
    <w:rsid w:val="00E26CCB"/>
    <w:rsid w:val="00E42F0E"/>
    <w:rsid w:val="00E5438E"/>
    <w:rsid w:val="00E57225"/>
    <w:rsid w:val="00E62A07"/>
    <w:rsid w:val="00E648A9"/>
    <w:rsid w:val="00E84EB7"/>
    <w:rsid w:val="00E93806"/>
    <w:rsid w:val="00E970B3"/>
    <w:rsid w:val="00EB3E12"/>
    <w:rsid w:val="00EE0F56"/>
    <w:rsid w:val="00EE3EDF"/>
    <w:rsid w:val="00F03AFC"/>
    <w:rsid w:val="00F05215"/>
    <w:rsid w:val="00F070AF"/>
    <w:rsid w:val="00F242F3"/>
    <w:rsid w:val="00F573D8"/>
    <w:rsid w:val="00F61366"/>
    <w:rsid w:val="00F72E54"/>
    <w:rsid w:val="00F75C2D"/>
    <w:rsid w:val="00F820B5"/>
    <w:rsid w:val="00FA2A30"/>
    <w:rsid w:val="00FB1143"/>
    <w:rsid w:val="00FB495F"/>
    <w:rsid w:val="00FE223F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D2F4-8F14-4616-81A6-995487B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58</cp:revision>
  <cp:lastPrinted>2018-12-10T12:15:00Z</cp:lastPrinted>
  <dcterms:created xsi:type="dcterms:W3CDTF">2018-12-08T09:06:00Z</dcterms:created>
  <dcterms:modified xsi:type="dcterms:W3CDTF">2018-12-10T13:40:00Z</dcterms:modified>
</cp:coreProperties>
</file>